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01" w:rsidRDefault="00E05108" w:rsidP="00E05108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65pt">
            <v:imagedata r:id="rId7" o:title="Настольный теннис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91301" w:rsidRDefault="00791301" w:rsidP="000A1C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1301" w:rsidRDefault="00791301" w:rsidP="000A1C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1301" w:rsidRDefault="00791301" w:rsidP="000A1C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1301" w:rsidRPr="000A1C27" w:rsidRDefault="00791301" w:rsidP="000A1C2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33540">
        <w:rPr>
          <w:rFonts w:ascii="Times New Roman" w:hAnsi="Times New Roman"/>
          <w:b/>
          <w:sz w:val="28"/>
          <w:szCs w:val="28"/>
        </w:rPr>
        <w:t>Структура программы</w:t>
      </w:r>
    </w:p>
    <w:p w:rsidR="00791301" w:rsidRDefault="00791301" w:rsidP="00B95959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791301" w:rsidRPr="007F2BD4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Пояснительная записка программы                          </w:t>
      </w:r>
      <w:r w:rsidR="005A3DCF">
        <w:rPr>
          <w:rFonts w:ascii="Times New Roman" w:hAnsi="Times New Roman"/>
          <w:sz w:val="28"/>
          <w:szCs w:val="28"/>
        </w:rPr>
        <w:t xml:space="preserve">                             3</w:t>
      </w:r>
    </w:p>
    <w:p w:rsidR="00791301" w:rsidRPr="007F2BD4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и задачи программы                                          </w:t>
      </w:r>
      <w:r w:rsidR="005A3DCF">
        <w:rPr>
          <w:rFonts w:ascii="Times New Roman" w:hAnsi="Times New Roman"/>
          <w:sz w:val="28"/>
          <w:szCs w:val="28"/>
        </w:rPr>
        <w:t xml:space="preserve">                            5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программы                                          </w:t>
      </w:r>
      <w:r w:rsidR="005A3DCF">
        <w:rPr>
          <w:rFonts w:ascii="Times New Roman" w:hAnsi="Times New Roman"/>
          <w:sz w:val="28"/>
          <w:szCs w:val="28"/>
        </w:rPr>
        <w:t xml:space="preserve">                            7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плана программы                    </w:t>
      </w:r>
      <w:r w:rsidR="005A3DCF">
        <w:rPr>
          <w:rFonts w:ascii="Times New Roman" w:hAnsi="Times New Roman"/>
          <w:sz w:val="28"/>
          <w:szCs w:val="28"/>
        </w:rPr>
        <w:t xml:space="preserve">                           10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программы                </w:t>
      </w:r>
      <w:r w:rsidR="00567569">
        <w:rPr>
          <w:rFonts w:ascii="Times New Roman" w:hAnsi="Times New Roman"/>
          <w:sz w:val="28"/>
          <w:szCs w:val="28"/>
        </w:rPr>
        <w:t xml:space="preserve">                            16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результата освоения обр</w:t>
      </w:r>
      <w:r w:rsidR="007D2DE3">
        <w:rPr>
          <w:rFonts w:ascii="Times New Roman" w:hAnsi="Times New Roman"/>
          <w:sz w:val="28"/>
          <w:szCs w:val="28"/>
        </w:rPr>
        <w:t>азовательной программы        16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Оценочные материалы программы                              </w:t>
      </w:r>
      <w:r w:rsidR="005A3DCF">
        <w:rPr>
          <w:rFonts w:ascii="Times New Roman" w:hAnsi="Times New Roman"/>
          <w:sz w:val="28"/>
          <w:szCs w:val="28"/>
        </w:rPr>
        <w:t xml:space="preserve">                           </w:t>
      </w:r>
      <w:r w:rsidR="007D2DE3">
        <w:rPr>
          <w:rFonts w:ascii="Times New Roman" w:hAnsi="Times New Roman"/>
          <w:sz w:val="28"/>
          <w:szCs w:val="28"/>
        </w:rPr>
        <w:t>19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Формы, методы, приемы и педагогическая технол</w:t>
      </w:r>
      <w:r w:rsidR="007D2DE3">
        <w:rPr>
          <w:rFonts w:ascii="Times New Roman" w:hAnsi="Times New Roman"/>
          <w:sz w:val="28"/>
          <w:szCs w:val="28"/>
        </w:rPr>
        <w:t>огия                         24</w:t>
      </w:r>
    </w:p>
    <w:p w:rsidR="00791301" w:rsidRPr="00083AC6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обеспечение программы                      </w:t>
      </w:r>
      <w:r w:rsidR="007D2DE3">
        <w:rPr>
          <w:rFonts w:ascii="Times New Roman" w:hAnsi="Times New Roman"/>
          <w:sz w:val="28"/>
          <w:szCs w:val="28"/>
        </w:rPr>
        <w:t xml:space="preserve">                            39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Материальное техническое оснащение программы                              </w:t>
      </w:r>
      <w:r w:rsidR="005A3DCF">
        <w:rPr>
          <w:rFonts w:ascii="Times New Roman" w:hAnsi="Times New Roman"/>
          <w:sz w:val="28"/>
          <w:szCs w:val="28"/>
        </w:rPr>
        <w:t xml:space="preserve">  </w:t>
      </w:r>
      <w:r w:rsidR="00567569">
        <w:rPr>
          <w:rFonts w:ascii="Times New Roman" w:hAnsi="Times New Roman"/>
          <w:sz w:val="28"/>
          <w:szCs w:val="28"/>
        </w:rPr>
        <w:t>40</w:t>
      </w:r>
    </w:p>
    <w:p w:rsidR="00791301" w:rsidRDefault="00791301" w:rsidP="000A1C2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Список используемой литературы                              </w:t>
      </w:r>
      <w:r w:rsidR="005A3DCF">
        <w:rPr>
          <w:rFonts w:ascii="Times New Roman" w:hAnsi="Times New Roman"/>
          <w:sz w:val="28"/>
          <w:szCs w:val="28"/>
        </w:rPr>
        <w:t xml:space="preserve">                           40</w:t>
      </w:r>
    </w:p>
    <w:p w:rsidR="00791301" w:rsidRDefault="00791301" w:rsidP="000A1C27">
      <w:pPr>
        <w:ind w:left="142"/>
        <w:rPr>
          <w:rFonts w:ascii="Times New Roman" w:hAnsi="Times New Roman"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sz w:val="28"/>
          <w:szCs w:val="28"/>
        </w:rPr>
      </w:pPr>
    </w:p>
    <w:p w:rsidR="00791301" w:rsidRDefault="00791301" w:rsidP="004B4EEE"/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4B4EEE">
      <w:pPr>
        <w:rPr>
          <w:rFonts w:ascii="Times New Roman" w:hAnsi="Times New Roman"/>
          <w:b/>
          <w:sz w:val="28"/>
          <w:szCs w:val="28"/>
        </w:rPr>
      </w:pPr>
    </w:p>
    <w:p w:rsidR="00791301" w:rsidRDefault="00791301" w:rsidP="000A1C27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791301" w:rsidRPr="000A1C27" w:rsidRDefault="00791301" w:rsidP="00D92AC8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5A3DCF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1301" w:rsidRPr="000A1C27">
        <w:rPr>
          <w:rFonts w:ascii="Times New Roman" w:hAnsi="Times New Roman"/>
          <w:sz w:val="28"/>
          <w:szCs w:val="28"/>
        </w:rPr>
        <w:t>Рабочая программа разработана в соответствии:</w:t>
      </w:r>
    </w:p>
    <w:p w:rsidR="00791301" w:rsidRPr="000A1C27" w:rsidRDefault="00791301" w:rsidP="005A3DCF">
      <w:pPr>
        <w:pStyle w:val="a3"/>
        <w:numPr>
          <w:ilvl w:val="0"/>
          <w:numId w:val="2"/>
        </w:numPr>
        <w:spacing w:after="0" w:line="360" w:lineRule="auto"/>
        <w:ind w:left="56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Федеральный закон «Об образовании в РФ» №273-ФЗ от 29.12.2012г.;</w:t>
      </w:r>
    </w:p>
    <w:p w:rsidR="00791301" w:rsidRPr="000A1C27" w:rsidRDefault="00791301" w:rsidP="005A3DCF">
      <w:pPr>
        <w:pStyle w:val="a3"/>
        <w:numPr>
          <w:ilvl w:val="0"/>
          <w:numId w:val="2"/>
        </w:numPr>
        <w:spacing w:after="0" w:line="360" w:lineRule="auto"/>
        <w:ind w:left="56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Постановление Главного государственного са</w:t>
      </w:r>
      <w:r>
        <w:rPr>
          <w:rFonts w:ascii="Times New Roman" w:hAnsi="Times New Roman"/>
          <w:sz w:val="28"/>
          <w:szCs w:val="28"/>
        </w:rPr>
        <w:t xml:space="preserve">нитарного врача РФ от 15.05.2021г. </w:t>
      </w:r>
      <w:r w:rsidRPr="000A1C27">
        <w:rPr>
          <w:rFonts w:ascii="Times New Roman" w:hAnsi="Times New Roman"/>
          <w:sz w:val="28"/>
          <w:szCs w:val="28"/>
        </w:rPr>
        <w:t xml:space="preserve"> «Об утверждении СанПиН 2.4.3049-13»;</w:t>
      </w:r>
    </w:p>
    <w:p w:rsidR="00791301" w:rsidRPr="000A1C27" w:rsidRDefault="00791301" w:rsidP="005A3DCF">
      <w:pPr>
        <w:pStyle w:val="a3"/>
        <w:numPr>
          <w:ilvl w:val="0"/>
          <w:numId w:val="2"/>
        </w:numPr>
        <w:spacing w:after="0" w:line="360" w:lineRule="auto"/>
        <w:ind w:left="56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дополнительного образования»</w:t>
      </w:r>
    </w:p>
    <w:p w:rsidR="00791301" w:rsidRPr="000A1C27" w:rsidRDefault="00791301" w:rsidP="005A3DCF">
      <w:pPr>
        <w:pStyle w:val="a3"/>
        <w:numPr>
          <w:ilvl w:val="0"/>
          <w:numId w:val="2"/>
        </w:numPr>
        <w:spacing w:after="0" w:line="360" w:lineRule="auto"/>
        <w:ind w:left="56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Устав МБУДО (утвержден приказом №710 от 22.12.2015г.);</w:t>
      </w:r>
    </w:p>
    <w:p w:rsidR="00791301" w:rsidRPr="000A1C27" w:rsidRDefault="00791301" w:rsidP="005A3DCF">
      <w:pPr>
        <w:pStyle w:val="a3"/>
        <w:numPr>
          <w:ilvl w:val="0"/>
          <w:numId w:val="2"/>
        </w:numPr>
        <w:spacing w:after="0" w:line="360" w:lineRule="auto"/>
        <w:ind w:left="567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Лицензия на образовательную деятельность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C27">
        <w:rPr>
          <w:rFonts w:ascii="Times New Roman" w:hAnsi="Times New Roman"/>
          <w:sz w:val="28"/>
          <w:szCs w:val="28"/>
        </w:rPr>
        <w:t>3941 от 12.02.2018 года.</w:t>
      </w:r>
    </w:p>
    <w:p w:rsidR="00791301" w:rsidRPr="00567569" w:rsidRDefault="00791301" w:rsidP="00567569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7569">
        <w:rPr>
          <w:rFonts w:ascii="Times New Roman" w:hAnsi="Times New Roman"/>
          <w:b/>
          <w:sz w:val="28"/>
          <w:szCs w:val="28"/>
          <w:u w:val="single"/>
        </w:rPr>
        <w:t>Актуальность программы</w:t>
      </w:r>
    </w:p>
    <w:p w:rsidR="00791301" w:rsidRPr="000A1C27" w:rsidRDefault="00567569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 Выбор спортивной игры – настольный теннис - определился популярностью её в детской среде, доступностью, широкой распространённостью в городе, учебно - материальной базой школы. Очень важно, чтобы ребёнок мог после уроков снять физическое и эмоциональное напряжение. Это легко можно достичь в спортивном зале, посредством занятий настольным теннисом. </w:t>
      </w:r>
    </w:p>
    <w:p w:rsidR="00567569" w:rsidRDefault="00567569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Программа направлена на создание условий для развития личности ребёнка, развитие мотивации к познанию и творчеству, обеспечение эмоционального благополучия ребёнка, профилактику асоциального поведения, целостность процесса психического и физического здоровья детей.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здоровья, а также формируют личностные качества ребёнка: коммуникабельность, волю, </w:t>
      </w:r>
      <w:r w:rsidR="00791301" w:rsidRPr="000A1C27">
        <w:rPr>
          <w:rFonts w:ascii="Times New Roman" w:hAnsi="Times New Roman"/>
          <w:sz w:val="28"/>
          <w:szCs w:val="28"/>
        </w:rPr>
        <w:lastRenderedPageBreak/>
        <w:t xml:space="preserve">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 xml:space="preserve"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</w:t>
      </w:r>
    </w:p>
    <w:p w:rsidR="00567569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Высокий эмоциональный подъем поддерживает постоянную активность и интерес к игре. </w:t>
      </w:r>
    </w:p>
    <w:p w:rsidR="00791301" w:rsidRPr="000A1C27" w:rsidRDefault="00567569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Эти особенности настольного тенниса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 </w:t>
      </w:r>
    </w:p>
    <w:p w:rsidR="00791301" w:rsidRPr="000A1C27" w:rsidRDefault="00567569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 xml:space="preserve"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ребёнка, расширить его информированность в области оздоровления и развития организма. В условиях современной общеобразовательной школы у учащихся в связи с большими учебными нагрузками и объёмами домашнего задания развивается гиподинамия. Решить отчасти, проблему призвана программа дополнительного образования «Настольный теннис», направленная на удовлетворение потребностей в движении, оздоровлении и поддержании функциональности организма. </w:t>
      </w:r>
    </w:p>
    <w:p w:rsidR="00791301" w:rsidRPr="00567569" w:rsidRDefault="00791301" w:rsidP="00567569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7569">
        <w:rPr>
          <w:rFonts w:ascii="Times New Roman" w:hAnsi="Times New Roman"/>
          <w:b/>
          <w:sz w:val="28"/>
          <w:szCs w:val="28"/>
          <w:u w:val="single"/>
        </w:rPr>
        <w:t>Педагогическая целесообразность.</w:t>
      </w:r>
    </w:p>
    <w:p w:rsidR="00567569" w:rsidRDefault="00567569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Занятия настольным теннисом позволяют проводить обширную коррекционно – развивающую работу (коррекция мелкой моторики, точности движений и др.), решить проблему занятости свободного времени детей, </w:t>
      </w:r>
      <w:r w:rsidR="00791301" w:rsidRPr="000A1C27">
        <w:rPr>
          <w:rFonts w:ascii="Times New Roman" w:hAnsi="Times New Roman"/>
          <w:sz w:val="28"/>
          <w:szCs w:val="28"/>
        </w:rPr>
        <w:lastRenderedPageBreak/>
        <w:t xml:space="preserve">формированию физических качеств, пробуждение интереса детей к новой деятельности в области физической культуры и спорта. </w:t>
      </w:r>
    </w:p>
    <w:p w:rsidR="00567569" w:rsidRPr="00567569" w:rsidRDefault="00791301" w:rsidP="00567569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7569">
        <w:rPr>
          <w:rFonts w:ascii="Times New Roman" w:hAnsi="Times New Roman"/>
          <w:b/>
          <w:sz w:val="28"/>
          <w:szCs w:val="28"/>
          <w:u w:val="single"/>
        </w:rPr>
        <w:t>Отличительные особенности</w:t>
      </w:r>
    </w:p>
    <w:p w:rsidR="00791301" w:rsidRDefault="00567569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Отличительной особенностью программы является ее коррекционно – развивающая направленность. Развитие координации движений, мелкой моторики, силы и ловкости – все это является неотъемлемой частью занятий настольным теннисом, необходимым для детей с ограниченными возможностями здоровья.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0A1C27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791301" w:rsidRPr="00567569" w:rsidRDefault="00567569" w:rsidP="00567569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Цели</w:t>
      </w:r>
      <w:r w:rsidR="00791301" w:rsidRPr="00567569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 и реализации данной программы дополнительного образования. </w:t>
      </w:r>
    </w:p>
    <w:p w:rsidR="00791301" w:rsidRPr="00567569" w:rsidRDefault="00791301" w:rsidP="00567569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7569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791301" w:rsidRPr="000A1C27" w:rsidRDefault="00791301" w:rsidP="00567569">
      <w:pPr>
        <w:spacing w:after="0" w:line="360" w:lineRule="auto"/>
        <w:ind w:left="567"/>
        <w:rPr>
          <w:rFonts w:ascii="Times New Roman" w:hAnsi="Times New Roman"/>
          <w:sz w:val="28"/>
          <w:szCs w:val="28"/>
          <w:u w:val="single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Образовательные: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дать необходимые дополнительные знания в области раздела физической культуры и спорта – спортивные игры (настольный теннис);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научить правильно регулировать свою физическую нагрузку;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обучить учащихся технике и тактике настольного тенниса. </w:t>
      </w:r>
    </w:p>
    <w:p w:rsidR="00791301" w:rsidRPr="000A1C27" w:rsidRDefault="00791301" w:rsidP="00567569">
      <w:pPr>
        <w:spacing w:after="0" w:line="360" w:lineRule="auto"/>
        <w:ind w:left="567"/>
        <w:rPr>
          <w:rFonts w:ascii="Times New Roman" w:hAnsi="Times New Roman"/>
          <w:sz w:val="28"/>
          <w:szCs w:val="28"/>
          <w:u w:val="single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Развивающие: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развить координацию движений и основные физические качества: силу, ловкость, быстроту реакции;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развивать двигательные способности посредством игры в теннис;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формировать навыки самостоятельных занятий физическими упражнениями во время игрового досуга; </w:t>
      </w:r>
    </w:p>
    <w:p w:rsidR="00791301" w:rsidRPr="000A1C27" w:rsidRDefault="00791301" w:rsidP="00567569">
      <w:pPr>
        <w:spacing w:after="0" w:line="360" w:lineRule="auto"/>
        <w:ind w:left="567"/>
        <w:rPr>
          <w:rFonts w:ascii="Times New Roman" w:hAnsi="Times New Roman"/>
          <w:sz w:val="28"/>
          <w:szCs w:val="28"/>
          <w:u w:val="single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развитие умения выделять главное, анали</w:t>
      </w:r>
      <w:r w:rsidR="00567569">
        <w:rPr>
          <w:rFonts w:ascii="Times New Roman" w:hAnsi="Times New Roman"/>
          <w:sz w:val="28"/>
          <w:szCs w:val="28"/>
        </w:rPr>
        <w:t>зировать происходящее и вносить</w:t>
      </w:r>
      <w:r w:rsidRPr="000A1C27">
        <w:rPr>
          <w:rFonts w:ascii="Times New Roman" w:hAnsi="Times New Roman"/>
          <w:sz w:val="28"/>
          <w:szCs w:val="28"/>
        </w:rPr>
        <w:t xml:space="preserve">коррективы в свои действия, постоянно контролировать себя; </w:t>
      </w:r>
      <w:r w:rsidRPr="000A1C27">
        <w:rPr>
          <w:rFonts w:ascii="Times New Roman" w:hAnsi="Times New Roman"/>
          <w:sz w:val="28"/>
          <w:szCs w:val="28"/>
          <w:u w:val="single"/>
        </w:rPr>
        <w:t>Воспитательные: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способствовать развитию социальной активности обучающихся: воспитывать чувство самостоятельности, ответственности;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воспитывать коммуникабельность, коллективизм, взаимопомощь и взаимовыручку, сохраняя свою индивидуальность; 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пропаганда здорового образа жизни, которая ведёт к снижению преступности среди подростков, а также профилактика наркозависимости, табакокурения и алкоголизма;</w:t>
      </w:r>
    </w:p>
    <w:p w:rsidR="00791301" w:rsidRPr="00567569" w:rsidRDefault="00791301" w:rsidP="00567569">
      <w:pPr>
        <w:spacing w:after="0" w:line="360" w:lineRule="auto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7569">
        <w:rPr>
          <w:rFonts w:ascii="Times New Roman" w:hAnsi="Times New Roman"/>
          <w:b/>
          <w:sz w:val="28"/>
          <w:szCs w:val="28"/>
          <w:u w:val="single"/>
        </w:rPr>
        <w:t>Условия реализации программы</w:t>
      </w:r>
    </w:p>
    <w:p w:rsidR="00791301" w:rsidRPr="000A1C27" w:rsidRDefault="00791301" w:rsidP="005A3DCF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Программа секции «Настольный теннис» рассчитана на 3 года обучения. </w:t>
      </w:r>
    </w:p>
    <w:p w:rsidR="00791301" w:rsidRPr="000A1C27" w:rsidRDefault="00791301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ъём учебных часов составляет 306</w:t>
      </w:r>
      <w:r w:rsidRPr="000A1C27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(9 часов в неделю), исходя из 34</w:t>
      </w:r>
      <w:r w:rsidRPr="000A1C27">
        <w:rPr>
          <w:rFonts w:ascii="Times New Roman" w:hAnsi="Times New Roman"/>
          <w:sz w:val="28"/>
          <w:szCs w:val="28"/>
        </w:rPr>
        <w:t xml:space="preserve"> учебных недель в году. </w:t>
      </w:r>
    </w:p>
    <w:p w:rsidR="00791301" w:rsidRPr="000A1C27" w:rsidRDefault="00791301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В секцию «Настольный теннис» принимают</w:t>
      </w:r>
      <w:r>
        <w:rPr>
          <w:rFonts w:ascii="Times New Roman" w:hAnsi="Times New Roman"/>
          <w:sz w:val="28"/>
          <w:szCs w:val="28"/>
        </w:rPr>
        <w:t>ся все желающие в возрасте от 8</w:t>
      </w:r>
      <w:r w:rsidRPr="000A1C27">
        <w:rPr>
          <w:rFonts w:ascii="Times New Roman" w:hAnsi="Times New Roman"/>
          <w:sz w:val="28"/>
          <w:szCs w:val="28"/>
        </w:rPr>
        <w:t xml:space="preserve"> до 17 лет, не имеющие противопоказаний для занятий настольным теннисом. 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1301" w:rsidRPr="000A1C27">
        <w:rPr>
          <w:rFonts w:ascii="Times New Roman" w:hAnsi="Times New Roman"/>
          <w:sz w:val="28"/>
          <w:szCs w:val="28"/>
        </w:rPr>
        <w:t xml:space="preserve">Формирование учебных групп проводится по возрастному принципу. </w:t>
      </w:r>
    </w:p>
    <w:p w:rsidR="00791301" w:rsidRPr="000A1C27" w:rsidRDefault="00791301" w:rsidP="005A3DCF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год обучения – 8-11</w:t>
      </w:r>
      <w:r w:rsidRPr="000A1C27">
        <w:rPr>
          <w:rFonts w:ascii="Times New Roman" w:hAnsi="Times New Roman"/>
          <w:sz w:val="28"/>
          <w:szCs w:val="28"/>
        </w:rPr>
        <w:t xml:space="preserve"> лет; </w:t>
      </w:r>
    </w:p>
    <w:p w:rsidR="00791301" w:rsidRPr="000A1C27" w:rsidRDefault="00791301" w:rsidP="005A3DCF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год обучения – 11-14</w:t>
      </w:r>
      <w:r w:rsidRPr="000A1C27">
        <w:rPr>
          <w:rFonts w:ascii="Times New Roman" w:hAnsi="Times New Roman"/>
          <w:sz w:val="28"/>
          <w:szCs w:val="28"/>
        </w:rPr>
        <w:t xml:space="preserve"> лет; </w:t>
      </w:r>
    </w:p>
    <w:p w:rsidR="00791301" w:rsidRPr="000A1C27" w:rsidRDefault="00791301" w:rsidP="005A3DCF">
      <w:pPr>
        <w:spacing w:after="0" w:line="36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год обучения – 14</w:t>
      </w:r>
      <w:r w:rsidRPr="000A1C27">
        <w:rPr>
          <w:rFonts w:ascii="Times New Roman" w:hAnsi="Times New Roman"/>
          <w:sz w:val="28"/>
          <w:szCs w:val="28"/>
        </w:rPr>
        <w:t>-17 лет.</w:t>
      </w:r>
    </w:p>
    <w:p w:rsidR="00791301" w:rsidRPr="000A1C27" w:rsidRDefault="005A3DCF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>В отдельных случаях на усмотрение педагога и с учетом индивидуального развития обучающихся в группу могут быть включены дети и другого возраста.</w:t>
      </w:r>
    </w:p>
    <w:p w:rsidR="00791301" w:rsidRPr="000A1C27" w:rsidRDefault="005A3DCF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При наличии организационно-педагогических условий возможен добор детей в группы в течение учебного года. Допускается прием детей на второй или третий год обучения при наличии необходимых навыков и умений ребенка (минуя предыдущие года обучения). В таких случаях предусмотрено тестирование учащихся. 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Количественный состав групп: 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Первый год обучения - не менее 12 человек. 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Второй год обучения – не менее 10 человек. 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91301" w:rsidRPr="000A1C27">
        <w:rPr>
          <w:rFonts w:ascii="Times New Roman" w:hAnsi="Times New Roman"/>
          <w:sz w:val="28"/>
          <w:szCs w:val="28"/>
        </w:rPr>
        <w:t xml:space="preserve">Третий год обучения – не менее 8 человек. </w:t>
      </w:r>
    </w:p>
    <w:p w:rsidR="005A3DCF" w:rsidRDefault="005A3DCF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Срок реализации программы п</w:t>
      </w:r>
      <w:r w:rsidR="00791301" w:rsidRPr="000A1C27">
        <w:rPr>
          <w:rFonts w:ascii="Times New Roman" w:hAnsi="Times New Roman"/>
          <w:sz w:val="28"/>
          <w:szCs w:val="28"/>
        </w:rPr>
        <w:t xml:space="preserve">рограмма «Настольный теннис» рассчитана на 3 года обучения. </w:t>
      </w:r>
    </w:p>
    <w:p w:rsidR="00791301" w:rsidRPr="000A1C27" w:rsidRDefault="005A3DCF" w:rsidP="005A3DCF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791301" w:rsidRPr="000A1C27">
        <w:rPr>
          <w:rFonts w:ascii="Times New Roman" w:hAnsi="Times New Roman"/>
          <w:sz w:val="28"/>
          <w:szCs w:val="28"/>
        </w:rPr>
        <w:t>Полный об</w:t>
      </w:r>
      <w:r w:rsidR="00567569">
        <w:rPr>
          <w:rFonts w:ascii="Times New Roman" w:hAnsi="Times New Roman"/>
          <w:sz w:val="28"/>
          <w:szCs w:val="28"/>
        </w:rPr>
        <w:t>ъем учебных часов составляет 306 часов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791301">
        <w:rPr>
          <w:rFonts w:ascii="Times New Roman" w:hAnsi="Times New Roman"/>
          <w:sz w:val="28"/>
          <w:szCs w:val="28"/>
        </w:rPr>
        <w:t>1 год обучения – 102 часа</w:t>
      </w:r>
      <w:r w:rsidR="00791301" w:rsidRPr="000A1C27">
        <w:rPr>
          <w:rFonts w:ascii="Times New Roman" w:hAnsi="Times New Roman"/>
          <w:sz w:val="28"/>
          <w:szCs w:val="28"/>
        </w:rPr>
        <w:t xml:space="preserve"> (3 часа в неделю)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791301">
        <w:rPr>
          <w:rFonts w:ascii="Times New Roman" w:hAnsi="Times New Roman"/>
          <w:sz w:val="28"/>
          <w:szCs w:val="28"/>
        </w:rPr>
        <w:t>2 год обучения – 102 часа</w:t>
      </w:r>
      <w:r w:rsidR="00791301" w:rsidRPr="000A1C27">
        <w:rPr>
          <w:rFonts w:ascii="Times New Roman" w:hAnsi="Times New Roman"/>
          <w:sz w:val="28"/>
          <w:szCs w:val="28"/>
        </w:rPr>
        <w:t xml:space="preserve"> (3 часа в неделю)</w:t>
      </w:r>
    </w:p>
    <w:p w:rsidR="00791301" w:rsidRPr="000A1C27" w:rsidRDefault="005A3DCF" w:rsidP="005A3D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791301">
        <w:rPr>
          <w:rFonts w:ascii="Times New Roman" w:hAnsi="Times New Roman"/>
          <w:sz w:val="28"/>
          <w:szCs w:val="28"/>
        </w:rPr>
        <w:t>3 год обучения -  102</w:t>
      </w:r>
      <w:r w:rsidR="00791301" w:rsidRPr="000A1C27">
        <w:rPr>
          <w:rFonts w:ascii="Times New Roman" w:hAnsi="Times New Roman"/>
          <w:sz w:val="28"/>
          <w:szCs w:val="28"/>
        </w:rPr>
        <w:t xml:space="preserve"> ч</w:t>
      </w:r>
      <w:r w:rsidR="00791301">
        <w:rPr>
          <w:rFonts w:ascii="Times New Roman" w:hAnsi="Times New Roman"/>
          <w:sz w:val="28"/>
          <w:szCs w:val="28"/>
        </w:rPr>
        <w:t>аса</w:t>
      </w:r>
      <w:r w:rsidR="00791301" w:rsidRPr="000A1C27">
        <w:rPr>
          <w:rFonts w:ascii="Times New Roman" w:hAnsi="Times New Roman"/>
          <w:sz w:val="28"/>
          <w:szCs w:val="28"/>
        </w:rPr>
        <w:t xml:space="preserve"> (3 часа в неделю)</w:t>
      </w:r>
    </w:p>
    <w:p w:rsidR="00791301" w:rsidRPr="000A1C27" w:rsidRDefault="00791301" w:rsidP="005A3D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1301" w:rsidRDefault="00791301" w:rsidP="000A1C2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УЧЕБНЫЙ</w:t>
      </w:r>
      <w:r w:rsidRPr="000A1C27">
        <w:rPr>
          <w:rFonts w:ascii="Times New Roman" w:hAnsi="Times New Roman"/>
          <w:b/>
          <w:sz w:val="28"/>
          <w:szCs w:val="28"/>
        </w:rPr>
        <w:t xml:space="preserve"> ПЛАН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791301" w:rsidRPr="000A1C27" w:rsidRDefault="00791301" w:rsidP="000A1C2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0A1C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3.1. Учебно – тематический план первого года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8"/>
        <w:gridCol w:w="993"/>
        <w:gridCol w:w="1275"/>
        <w:gridCol w:w="1588"/>
        <w:gridCol w:w="2422"/>
      </w:tblGrid>
      <w:tr w:rsidR="00791301" w:rsidRPr="00040443" w:rsidTr="005A3DCF">
        <w:tc>
          <w:tcPr>
            <w:tcW w:w="2998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993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3" w:type="dxa"/>
            <w:gridSpan w:val="2"/>
          </w:tcPr>
          <w:p w:rsidR="00791301" w:rsidRPr="00040443" w:rsidRDefault="00791301" w:rsidP="005062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2422" w:type="dxa"/>
          </w:tcPr>
          <w:p w:rsidR="00791301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Формы аттестации</w:t>
            </w:r>
            <w:r w:rsidRPr="00040443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</w:p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еория</w:t>
            </w:r>
          </w:p>
        </w:tc>
        <w:tc>
          <w:tcPr>
            <w:tcW w:w="1588" w:type="dxa"/>
          </w:tcPr>
          <w:p w:rsidR="00791301" w:rsidRPr="00040443" w:rsidRDefault="00791301" w:rsidP="005062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42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5A3D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  <w:p w:rsidR="005A3DCF" w:rsidRDefault="00791301" w:rsidP="005A3DCF">
            <w:pPr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Инструктаж</w:t>
            </w:r>
          </w:p>
          <w:p w:rsidR="00791301" w:rsidRPr="00040443" w:rsidRDefault="005A3DCF" w:rsidP="005A3DCF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="00791301" w:rsidRPr="00040443">
              <w:rPr>
                <w:rFonts w:ascii="Times New Roman" w:hAnsi="Times New Roman"/>
                <w:b/>
                <w:sz w:val="28"/>
                <w:szCs w:val="28"/>
              </w:rPr>
              <w:t>по ТБ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опрос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5A3DCF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Краткий исторический обзор развития настольного тенниса в России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791301" w:rsidRPr="00040443" w:rsidRDefault="00791301" w:rsidP="005062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викторина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5A3DC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Правила игры в настольный теннис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791301" w:rsidRPr="00040443" w:rsidRDefault="00791301" w:rsidP="005062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викторина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98387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 xml:space="preserve">Общая </w:t>
            </w:r>
            <w:r w:rsidR="0098387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физическая подготовка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2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98387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 xml:space="preserve">Специальная </w:t>
            </w:r>
            <w:r w:rsidR="0098387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подготовка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98387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Основы техники игры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2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зачет</w:t>
            </w:r>
          </w:p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98387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Основы тактики игры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22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прос, зачет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Контрольные игры и соревнования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22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аблюдение, результат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Учебные игры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аблюдение, зачет</w:t>
            </w:r>
          </w:p>
        </w:tc>
      </w:tr>
      <w:tr w:rsidR="00791301" w:rsidRPr="00040443" w:rsidTr="005A3DCF">
        <w:tc>
          <w:tcPr>
            <w:tcW w:w="2998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91301" w:rsidRPr="00040443" w:rsidRDefault="00791301" w:rsidP="005062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588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242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301" w:rsidRPr="000A1C27" w:rsidRDefault="00791301" w:rsidP="00567569">
      <w:pPr>
        <w:tabs>
          <w:tab w:val="left" w:pos="363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1301" w:rsidRDefault="00791301" w:rsidP="000A1C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3.2. Учебно – тематический план второго года обучения</w:t>
      </w:r>
    </w:p>
    <w:p w:rsidR="00791301" w:rsidRPr="000A1C27" w:rsidRDefault="00791301" w:rsidP="000A1C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6"/>
        <w:gridCol w:w="990"/>
        <w:gridCol w:w="1320"/>
        <w:gridCol w:w="1650"/>
        <w:gridCol w:w="2310"/>
      </w:tblGrid>
      <w:tr w:rsidR="00791301" w:rsidRPr="00040443" w:rsidTr="005A3DCF">
        <w:tc>
          <w:tcPr>
            <w:tcW w:w="3006" w:type="dxa"/>
          </w:tcPr>
          <w:p w:rsidR="005A3DCF" w:rsidRDefault="005A3DCF" w:rsidP="005A3DCF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791301" w:rsidRPr="00040443" w:rsidRDefault="00791301" w:rsidP="005A3DCF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раздела, темы</w:t>
            </w:r>
          </w:p>
        </w:tc>
        <w:tc>
          <w:tcPr>
            <w:tcW w:w="99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0" w:type="dxa"/>
            <w:gridSpan w:val="2"/>
          </w:tcPr>
          <w:p w:rsidR="00791301" w:rsidRPr="00040443" w:rsidRDefault="00791301" w:rsidP="00D92A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231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Формы аттестации</w:t>
            </w:r>
            <w:r w:rsidRPr="00040443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</w:p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791301" w:rsidRPr="00040443" w:rsidRDefault="00791301" w:rsidP="00D92A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650" w:type="dxa"/>
          </w:tcPr>
          <w:p w:rsidR="00791301" w:rsidRPr="00040443" w:rsidRDefault="00791301" w:rsidP="00D92A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31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983879" w:rsidP="0098387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Вводное    занятие</w:t>
            </w:r>
          </w:p>
          <w:p w:rsidR="00791301" w:rsidRPr="00040443" w:rsidRDefault="00791301" w:rsidP="0098387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Инструктаж по ТБ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опрос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Краткий исторический обзор развития настольного тенниса в России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791301" w:rsidRPr="00040443" w:rsidRDefault="00791301" w:rsidP="00D92A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викторина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Правила игры в настольный теннис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791301" w:rsidRPr="00040443" w:rsidRDefault="00791301" w:rsidP="00D92A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викторина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1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31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Основы техники игры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31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зачет</w:t>
            </w:r>
          </w:p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Основы тактики игры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31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прос, зачет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Контрольные игры и соревнования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аблюдение, результат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Учебные игры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аблюдение, зачет</w:t>
            </w:r>
          </w:p>
        </w:tc>
      </w:tr>
      <w:tr w:rsidR="00791301" w:rsidRPr="00040443" w:rsidTr="005A3DCF">
        <w:tc>
          <w:tcPr>
            <w:tcW w:w="3006" w:type="dxa"/>
          </w:tcPr>
          <w:p w:rsidR="00791301" w:rsidRPr="00040443" w:rsidRDefault="00791301" w:rsidP="00D92AC8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D92AC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5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301" w:rsidRDefault="00791301" w:rsidP="0098387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1301" w:rsidRDefault="00791301" w:rsidP="000A1C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3.3. Учебно – тематический план третьего года обучения</w:t>
      </w:r>
    </w:p>
    <w:p w:rsidR="00791301" w:rsidRPr="000A1C27" w:rsidRDefault="00791301" w:rsidP="000A1C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2"/>
        <w:gridCol w:w="990"/>
        <w:gridCol w:w="1320"/>
        <w:gridCol w:w="1684"/>
        <w:gridCol w:w="2276"/>
      </w:tblGrid>
      <w:tr w:rsidR="00791301" w:rsidRPr="00040443" w:rsidTr="005A3DCF">
        <w:tc>
          <w:tcPr>
            <w:tcW w:w="3002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99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2"/>
          </w:tcPr>
          <w:p w:rsidR="00791301" w:rsidRPr="00040443" w:rsidRDefault="00791301" w:rsidP="00E854A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Формы аттестации</w:t>
            </w:r>
            <w:r w:rsidRPr="00040443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</w:p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791301" w:rsidRPr="00040443" w:rsidRDefault="00791301" w:rsidP="00E854A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684" w:type="dxa"/>
          </w:tcPr>
          <w:p w:rsidR="00791301" w:rsidRPr="00040443" w:rsidRDefault="00791301" w:rsidP="00E854A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27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98387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  <w:p w:rsidR="00791301" w:rsidRPr="00040443" w:rsidRDefault="00791301" w:rsidP="0098387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Инструктаж по ТБ.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7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опрос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Краткий исторический обзор развития настольного тенниса в России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викторина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Правила игры в настольный теннис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викторина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27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Техники игры «Настольный теннис»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прос, зачет</w:t>
            </w:r>
          </w:p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Тактики игры «Настольный теннис»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прос, зачет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Контрольные игры и соревнования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аблюдение, результат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Учебные игры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4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6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40443">
              <w:rPr>
                <w:rFonts w:ascii="Times New Roman" w:hAnsi="Times New Roman"/>
                <w:sz w:val="28"/>
                <w:szCs w:val="28"/>
              </w:rPr>
              <w:t>аблюдение, зачет</w:t>
            </w:r>
          </w:p>
        </w:tc>
      </w:tr>
      <w:tr w:rsidR="00791301" w:rsidRPr="00040443" w:rsidTr="005A3DCF">
        <w:tc>
          <w:tcPr>
            <w:tcW w:w="3002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044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02</w:t>
            </w:r>
          </w:p>
        </w:tc>
        <w:tc>
          <w:tcPr>
            <w:tcW w:w="1320" w:type="dxa"/>
          </w:tcPr>
          <w:p w:rsidR="00791301" w:rsidRPr="00040443" w:rsidRDefault="00791301" w:rsidP="00E854A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684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2276" w:type="dxa"/>
          </w:tcPr>
          <w:p w:rsidR="00791301" w:rsidRPr="00040443" w:rsidRDefault="00791301" w:rsidP="0004044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1301" w:rsidRDefault="00791301" w:rsidP="0098387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0A1C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1301" w:rsidRDefault="00791301" w:rsidP="000A1C2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1C27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УЧЕБНОГО ПЛАНА</w:t>
      </w:r>
      <w:r w:rsidRPr="000A1C27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791301" w:rsidRPr="000A1C27" w:rsidRDefault="00791301" w:rsidP="000A1C2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4.1. Содержание программы первого года обучения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Тема 1</w:t>
      </w:r>
      <w:r w:rsidRPr="000A1C27">
        <w:rPr>
          <w:rFonts w:ascii="Times New Roman" w:hAnsi="Times New Roman"/>
          <w:sz w:val="28"/>
          <w:szCs w:val="28"/>
        </w:rPr>
        <w:t xml:space="preserve">. </w:t>
      </w:r>
      <w:r w:rsidRPr="000A1C27">
        <w:rPr>
          <w:rFonts w:ascii="Times New Roman" w:hAnsi="Times New Roman"/>
          <w:b/>
          <w:sz w:val="28"/>
          <w:szCs w:val="28"/>
        </w:rPr>
        <w:t>Вводное занятие. Инстру</w:t>
      </w:r>
      <w:r>
        <w:rPr>
          <w:rFonts w:ascii="Times New Roman" w:hAnsi="Times New Roman"/>
          <w:b/>
          <w:sz w:val="28"/>
          <w:szCs w:val="28"/>
        </w:rPr>
        <w:t>ктаж по технике безопасности (8 часов</w:t>
      </w:r>
      <w:r w:rsidRPr="000A1C27">
        <w:rPr>
          <w:rFonts w:ascii="Times New Roman" w:hAnsi="Times New Roman"/>
          <w:b/>
          <w:sz w:val="28"/>
          <w:szCs w:val="28"/>
        </w:rPr>
        <w:t>)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</w:t>
      </w:r>
      <w:r w:rsidRPr="000A1C27">
        <w:rPr>
          <w:rFonts w:ascii="Times New Roman" w:hAnsi="Times New Roman"/>
          <w:sz w:val="28"/>
          <w:szCs w:val="28"/>
        </w:rPr>
        <w:t xml:space="preserve">: Инструктаж по технике безопасности.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Знакомство с группой. Техника безопасности.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История настольного тенниса. Правила игры в настольный теннис. Общие понятия о гигиене. Краткие сведения о самоконтроле и функциональных возможностях организма. Знакомство с местом занятий, оборудованием и инвентарем.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</w:t>
      </w:r>
      <w:r w:rsidRPr="000A1C27">
        <w:rPr>
          <w:rFonts w:ascii="Times New Roman" w:hAnsi="Times New Roman"/>
          <w:sz w:val="28"/>
          <w:szCs w:val="28"/>
        </w:rPr>
        <w:t>: Комплекс п</w:t>
      </w:r>
      <w:r>
        <w:rPr>
          <w:rFonts w:ascii="Times New Roman" w:hAnsi="Times New Roman"/>
          <w:sz w:val="28"/>
          <w:szCs w:val="28"/>
        </w:rPr>
        <w:t>риемов игры в настольный теннис.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E854AD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E854AD">
        <w:rPr>
          <w:rFonts w:ascii="Times New Roman" w:hAnsi="Times New Roman"/>
          <w:b/>
          <w:sz w:val="28"/>
          <w:szCs w:val="28"/>
        </w:rPr>
        <w:t xml:space="preserve">Тема 2. Общая физическая подготовка (16 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Комплекс упражнений для развития быстроты передвижения и быстроты реакции. Комплекс упражнений для развития умения согласовывать движения игрока с полетом мяча, умение смотреть на мяч. Упражнения на развитие выносливости.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Передвижение на короткие расстояния, возле теннисного стола (3-</w:t>
      </w:r>
      <w:smartTag w:uri="urn:schemas-microsoft-com:office:smarttags" w:element="metricconverter">
        <w:smartTagPr>
          <w:attr w:name="ProductID" w:val="5 м"/>
        </w:smartTagPr>
        <w:r w:rsidRPr="000A1C27">
          <w:rPr>
            <w:rFonts w:ascii="Times New Roman" w:hAnsi="Times New Roman"/>
            <w:sz w:val="28"/>
            <w:szCs w:val="28"/>
          </w:rPr>
          <w:t>5 м</w:t>
        </w:r>
      </w:smartTag>
      <w:r w:rsidRPr="000A1C27">
        <w:rPr>
          <w:rFonts w:ascii="Times New Roman" w:hAnsi="Times New Roman"/>
          <w:sz w:val="28"/>
          <w:szCs w:val="28"/>
        </w:rPr>
        <w:t xml:space="preserve">). Короткие рывки влево, вправо, назад, вперед, упражнения на внезапность, бег с неожиданной переменой направления по сигналу флажком, рукой; рывки, бег с ускорением на 8—12 м с максимальной скоростью с первых же шагов, вперед, назад, в стороны, прыжки в длину и в высоту с места и с разбега, ловля </w:t>
      </w:r>
      <w:r w:rsidRPr="000A1C27">
        <w:rPr>
          <w:rFonts w:ascii="Times New Roman" w:hAnsi="Times New Roman"/>
          <w:sz w:val="28"/>
          <w:szCs w:val="28"/>
        </w:rPr>
        <w:lastRenderedPageBreak/>
        <w:t>на бегу в прыжках бросаемых различными способами (о пол, с лёта, через спину, через ногу и т. п.) 1—2 мячей для настольного тенниса. Упражнения со скакалкой. Упражнения, построенные на движении кисти с отягощением наклоны кисти вперед, в сторону, круговые движения, движения по восьмерке.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</w:t>
      </w:r>
      <w:r>
        <w:rPr>
          <w:rFonts w:ascii="Times New Roman" w:hAnsi="Times New Roman"/>
          <w:b/>
          <w:sz w:val="28"/>
          <w:szCs w:val="28"/>
        </w:rPr>
        <w:t>ма 3. Специальная подготовка (20</w:t>
      </w:r>
      <w:r w:rsidRPr="000A1C27">
        <w:rPr>
          <w:rFonts w:ascii="Times New Roman" w:hAnsi="Times New Roman"/>
          <w:b/>
          <w:sz w:val="28"/>
          <w:szCs w:val="28"/>
        </w:rPr>
        <w:t xml:space="preserve"> 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Виды хвата ракетки. Изучение основных способов хвата ракетки Правильное положение мяча и ракетки в процессе контроля.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Упражнений с европейской хваткой ракетки. Подбросы, набивания, удержания мяча на ракетке в статичном положении и в движении. Овладение техникой контроля мяча.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 Основы техники игры (28 часов</w:t>
      </w:r>
      <w:r w:rsidRPr="000A1C27">
        <w:rPr>
          <w:rFonts w:ascii="Times New Roman" w:hAnsi="Times New Roman"/>
          <w:b/>
          <w:sz w:val="28"/>
          <w:szCs w:val="28"/>
        </w:rPr>
        <w:t xml:space="preserve">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Виды ударов по мячу в настольном теннисе. Основные удары в настольном теннисе. Защитные удары слева и справа, техника и способы применения. Атакующие удары слева и справа, техника и способы применения. Подачи в настольном теннисе. Правильный ввод мяча в игру подачей.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Правильная стойка теннисиста и виды передвижения у стола. Выполнение атакующих ударов с тренажерами, большим количеством мячей, в разные зоны стола, из статичного положения, в движении. Освоение и отработка различных техник передвижения у стола. Тренировка ввода мяча в игру подачей слева и справа. Тренировка передвижение у стола одношажным способом и приставными шагами.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Тема 5. Основы тактики игры (12 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Тактика правильного применения защитных ударов в игре. Тактика правильного применения атакующих ударов в игре. Тактика правильного применения защитных ударов в игре. Тактика правильного применения атакующих ударов в игре.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Освоение и отработка защитных ударов в настольном теннисе. Выполнение защитных ударов с тренажерами, большим количеством мячей, в </w:t>
      </w:r>
      <w:r w:rsidRPr="000A1C27">
        <w:rPr>
          <w:rFonts w:ascii="Times New Roman" w:hAnsi="Times New Roman"/>
          <w:sz w:val="28"/>
          <w:szCs w:val="28"/>
        </w:rPr>
        <w:lastRenderedPageBreak/>
        <w:t>разные зоны стола, из статичного положения, в движении. Освоение и отработка атакующих ударов в настольном теннисе. Комбинации «восьмерка» и «треугольник» защитными ударами справа и слева. Тактическая подготовка при игре атакующими ударами. Комбинации «восьмерка» и «треугольник» ат</w:t>
      </w:r>
      <w:r>
        <w:rPr>
          <w:rFonts w:ascii="Times New Roman" w:hAnsi="Times New Roman"/>
          <w:sz w:val="28"/>
          <w:szCs w:val="28"/>
        </w:rPr>
        <w:t>акующими ударами справа и слева.</w:t>
      </w:r>
    </w:p>
    <w:p w:rsidR="00791301" w:rsidRPr="000A1C27" w:rsidRDefault="00791301" w:rsidP="00E266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Тема 6. </w:t>
      </w:r>
      <w:r>
        <w:rPr>
          <w:rFonts w:ascii="Times New Roman" w:hAnsi="Times New Roman"/>
          <w:b/>
          <w:sz w:val="28"/>
          <w:szCs w:val="28"/>
        </w:rPr>
        <w:t>Контрольные игры, тестирование, учебные игры (18</w:t>
      </w:r>
      <w:r w:rsidRPr="000A1C27">
        <w:rPr>
          <w:rFonts w:ascii="Times New Roman" w:hAnsi="Times New Roman"/>
          <w:b/>
          <w:sz w:val="28"/>
          <w:szCs w:val="28"/>
        </w:rPr>
        <w:t xml:space="preserve"> часов).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</w:t>
      </w:r>
      <w:r w:rsidRPr="000A1C27">
        <w:rPr>
          <w:rFonts w:ascii="Times New Roman" w:hAnsi="Times New Roman"/>
          <w:sz w:val="28"/>
          <w:szCs w:val="28"/>
        </w:rPr>
        <w:t xml:space="preserve">: Соревновательная практика. Участие в итоговом рейтинговом турнире клуба. Сдача контрольно-переводных нормативов.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Default="00E26635" w:rsidP="00E26635">
      <w:pPr>
        <w:spacing w:after="0" w:line="360" w:lineRule="auto"/>
        <w:ind w:left="284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b/>
          <w:sz w:val="28"/>
          <w:szCs w:val="28"/>
        </w:rPr>
        <w:t>4.2. Содержание программы второго года обучения</w:t>
      </w:r>
    </w:p>
    <w:p w:rsidR="00791301" w:rsidRPr="000A1C27" w:rsidRDefault="00791301" w:rsidP="00983879">
      <w:pPr>
        <w:spacing w:after="0" w:line="36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Тема 1. Вводное занятие. Инструктаж по технике безопасности</w:t>
      </w:r>
      <w:r>
        <w:rPr>
          <w:rFonts w:ascii="Times New Roman" w:hAnsi="Times New Roman"/>
          <w:b/>
          <w:sz w:val="28"/>
          <w:szCs w:val="28"/>
        </w:rPr>
        <w:t xml:space="preserve"> (8 часов</w:t>
      </w:r>
      <w:r w:rsidRPr="000A1C27">
        <w:rPr>
          <w:rFonts w:ascii="Times New Roman" w:hAnsi="Times New Roman"/>
          <w:b/>
          <w:sz w:val="28"/>
          <w:szCs w:val="28"/>
        </w:rPr>
        <w:t>)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Инструктаж по технике безопасности. Техника безопасности. Важная роль гигиены в формировании ЗОЖ. Краткие Самоконтроль и функциональные возможности организма. Изменение в правилах игры в теннис на сегодняшний день.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Комплекс приемов игры в настольный теннис. Отработка изменений в</w:t>
      </w:r>
      <w:r>
        <w:rPr>
          <w:rFonts w:ascii="Times New Roman" w:hAnsi="Times New Roman"/>
          <w:sz w:val="28"/>
          <w:szCs w:val="28"/>
        </w:rPr>
        <w:t xml:space="preserve"> игре, согласно новым правилам.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Тема 2.</w:t>
      </w:r>
      <w:r>
        <w:rPr>
          <w:rFonts w:ascii="Times New Roman" w:hAnsi="Times New Roman"/>
          <w:b/>
          <w:sz w:val="28"/>
          <w:szCs w:val="28"/>
        </w:rPr>
        <w:t xml:space="preserve"> Общая физическая подготовка (10</w:t>
      </w:r>
      <w:r w:rsidRPr="000A1C27">
        <w:rPr>
          <w:rFonts w:ascii="Times New Roman" w:hAnsi="Times New Roman"/>
          <w:b/>
          <w:sz w:val="28"/>
          <w:szCs w:val="28"/>
        </w:rPr>
        <w:t xml:space="preserve"> 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Техника выполнения упражнений на совершенствование физического развития теннисиста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Упражнения для рук, кистей рук и плечевого пояса, упражнения для ног, стоп ног и тазобедренного сустава, упражнения для шеи и туловища, упражнения для всех групп мышц, упражнения для развития силы, упражнения для развития быстроты, упражнения для развития гибкости, упражнения для развития ловкости, упражнения для развития общей выносливости.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567569" w:rsidRDefault="00567569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567569" w:rsidRDefault="00567569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lastRenderedPageBreak/>
        <w:t>Тем</w:t>
      </w:r>
      <w:r>
        <w:rPr>
          <w:rFonts w:ascii="Times New Roman" w:hAnsi="Times New Roman"/>
          <w:b/>
          <w:sz w:val="28"/>
          <w:szCs w:val="28"/>
        </w:rPr>
        <w:t xml:space="preserve">а 3. Специальная подготовка (20 </w:t>
      </w:r>
      <w:r w:rsidRPr="000A1C27">
        <w:rPr>
          <w:rFonts w:ascii="Times New Roman" w:hAnsi="Times New Roman"/>
          <w:b/>
          <w:sz w:val="28"/>
          <w:szCs w:val="28"/>
        </w:rPr>
        <w:t xml:space="preserve">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Комплексы упражнений для развития быстроты движения и прыгучести, для развития игровой ловкости, для развития специальной выносливости, для развития скоростно-силовых качеств, упражнений с отягощениями.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Выполнение упражнений самостоятельно и при помощи партнёра, с изменением скорости, амплитуды, с отягощениями и без них. Выполнение упражнений на развитие гибкости, быстроты, ловкости. </w:t>
      </w:r>
    </w:p>
    <w:p w:rsidR="00E26635" w:rsidRPr="000A1C27" w:rsidRDefault="00E26635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 Основы техники игры (28 часов</w:t>
      </w:r>
      <w:r w:rsidRPr="000A1C27">
        <w:rPr>
          <w:rFonts w:ascii="Times New Roman" w:hAnsi="Times New Roman"/>
          <w:b/>
          <w:sz w:val="28"/>
          <w:szCs w:val="28"/>
        </w:rPr>
        <w:t xml:space="preserve">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Виды защитных ударов слева. Виды защитных ударов справа. Защитные удары слева, техника и способы применения. Атакующие удары слева (накаты и топ- спины слева) Накаты и топ- спины слева и справа, способы их применения. Технически правильное выполнение комбинации ударов «треугольник», «восьмерка» Техника выполнения комбинации ударов накатами, подрезками «треугольник», «восьмерка» Подача «маятник» с правым боковым, левым боковым вращением. Правильная стойка теннисиста и виды передвижения у стола. Правильность выполнения технических приемов (подрезок, накатов, топспинов). Применение и совершенствование технических приемов в игре.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</w:t>
      </w:r>
      <w:r w:rsidRPr="000A1C27">
        <w:rPr>
          <w:rFonts w:ascii="Times New Roman" w:hAnsi="Times New Roman"/>
          <w:sz w:val="28"/>
          <w:szCs w:val="28"/>
        </w:rPr>
        <w:t xml:space="preserve">: Техника и способы применения защитных ударов слева. Защитные удары справа, техника и способы применения Техника и способы применения защитных ударов справа. Техника и способы применения атакующих ударов слева. Атакующие удары справа, техника и способы применения. Выполнение атакующих ударов с большим количеством мячей и в разные зоны стола, из статического положения и в движении. Выполнение атакующих ударов с тренажерами, большим количеством мячей, в разные зоны стола, из статичного положения, в движении. Выполнение подачи «маятник» с правым боковым, левым боковым вращением Освоение и отработка различных техник передвижения у стола. Тренировка передвижение у стола одношажным </w:t>
      </w:r>
      <w:r w:rsidRPr="000A1C27">
        <w:rPr>
          <w:rFonts w:ascii="Times New Roman" w:hAnsi="Times New Roman"/>
          <w:sz w:val="28"/>
          <w:szCs w:val="28"/>
        </w:rPr>
        <w:lastRenderedPageBreak/>
        <w:t>способом и приставными шагами.Комбинации «восьмерка» и «треугольник» защитными и ат</w:t>
      </w:r>
      <w:r>
        <w:rPr>
          <w:rFonts w:ascii="Times New Roman" w:hAnsi="Times New Roman"/>
          <w:sz w:val="28"/>
          <w:szCs w:val="28"/>
        </w:rPr>
        <w:t>акующими ударами слева и справа.</w:t>
      </w:r>
    </w:p>
    <w:p w:rsidR="00E26635" w:rsidRDefault="00E26635" w:rsidP="00567569">
      <w:pPr>
        <w:tabs>
          <w:tab w:val="left" w:pos="258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 Основы тактики игры (22 часа</w:t>
      </w:r>
      <w:r w:rsidRPr="000A1C27">
        <w:rPr>
          <w:rFonts w:ascii="Times New Roman" w:hAnsi="Times New Roman"/>
          <w:b/>
          <w:sz w:val="28"/>
          <w:szCs w:val="28"/>
        </w:rPr>
        <w:t xml:space="preserve">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Тактическая подготовка при игре накатами, подрезками, топ-спинами Тактика правильного применения атакующих и защитных ударов.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</w:t>
      </w:r>
      <w:r w:rsidRPr="000A1C27">
        <w:rPr>
          <w:rFonts w:ascii="Times New Roman" w:hAnsi="Times New Roman"/>
          <w:sz w:val="28"/>
          <w:szCs w:val="28"/>
        </w:rPr>
        <w:t>: Комбинации «восьмерка» и «треугольник» атакующими и защитными ударами слева и справа.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Тема 6. </w:t>
      </w:r>
      <w:r>
        <w:rPr>
          <w:rFonts w:ascii="Times New Roman" w:hAnsi="Times New Roman"/>
          <w:b/>
          <w:sz w:val="28"/>
          <w:szCs w:val="28"/>
        </w:rPr>
        <w:t>Контрольные игры, тестирование, учебные игры (14</w:t>
      </w:r>
      <w:r w:rsidRPr="000A1C27">
        <w:rPr>
          <w:rFonts w:ascii="Times New Roman" w:hAnsi="Times New Roman"/>
          <w:b/>
          <w:sz w:val="28"/>
          <w:szCs w:val="28"/>
        </w:rPr>
        <w:t xml:space="preserve"> часов)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</w:t>
      </w:r>
      <w:r w:rsidRPr="000A1C27">
        <w:rPr>
          <w:rFonts w:ascii="Times New Roman" w:hAnsi="Times New Roman"/>
          <w:sz w:val="28"/>
          <w:szCs w:val="28"/>
        </w:rPr>
        <w:t>: Участие в тренировочных, соревновательных, рейтинговых турнирах. Сдача контрольных нормативов по изученным за год темам.</w:t>
      </w:r>
    </w:p>
    <w:p w:rsidR="00E26635" w:rsidRDefault="00E26635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Default="00791301" w:rsidP="00983879">
      <w:pPr>
        <w:spacing w:after="0"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4.3 Содержание программы третьего года обучения</w:t>
      </w:r>
    </w:p>
    <w:p w:rsidR="00E26635" w:rsidRPr="000A1C27" w:rsidRDefault="00E26635" w:rsidP="00983879">
      <w:pPr>
        <w:spacing w:after="0"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Тема 1. Ввод</w:t>
      </w:r>
      <w:r>
        <w:rPr>
          <w:rFonts w:ascii="Times New Roman" w:hAnsi="Times New Roman"/>
          <w:b/>
          <w:sz w:val="28"/>
          <w:szCs w:val="28"/>
        </w:rPr>
        <w:t>ное занятие. Инструктаж по ТБ (12</w:t>
      </w:r>
      <w:r w:rsidRPr="000A1C27">
        <w:rPr>
          <w:rFonts w:ascii="Times New Roman" w:hAnsi="Times New Roman"/>
          <w:b/>
          <w:sz w:val="28"/>
          <w:szCs w:val="28"/>
        </w:rPr>
        <w:t xml:space="preserve"> 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Правила техники безопасности при выполнении упражнений на занятиях настольным теннисом. Сведения об истории возникновения, развития и характерных особенностях игры в настольный теннис. Инвентарь и оборудование для игры в настольный теннис. Правила пожарной безопасности, поведения в спортивном зале. Настольный теннис в системе физического воспитании Актуальные проблемы развития настольного тенниса. Развитие настольного тенниса на современном этапе. Место настольного тенниса в современной системе физического воспитания. Характеристика настольного тенниса как средства физического воспитания. Функции настольного тенниса: оздоровительная, развивающая, воспитательная, рекреационная и др. Основные физические и психические качества и черты характера, развиваемые средствами настольного тенниса. Настольный теннис в Олимпийских играх.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Психофизиологические практики учебного труда и интеллектуальной деятельности, средствами физической культуры.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E26635" w:rsidRDefault="00E26635" w:rsidP="0056756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26635" w:rsidRDefault="00791301" w:rsidP="00E26635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2. Общефизическая подготовка (8 часов)</w:t>
      </w:r>
    </w:p>
    <w:p w:rsidR="00791301" w:rsidRPr="00E26635" w:rsidRDefault="00791301" w:rsidP="00E26635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Виды упражнений и их разновидность. Техника выполнения общеразвивающих упражнений, гимнастических упражнений, строевых упражнений, бега, прыжков, спортивных и подвижных игр.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 xml:space="preserve"> Практика</w:t>
      </w:r>
      <w:r w:rsidRPr="000A1C27">
        <w:rPr>
          <w:rFonts w:ascii="Times New Roman" w:hAnsi="Times New Roman"/>
          <w:sz w:val="28"/>
          <w:szCs w:val="28"/>
        </w:rPr>
        <w:t xml:space="preserve">: Подвижные игры. Общеразвивающие упражнения. Бег. Прыжки. Метания мячей Техническое исполнение упражнений, и правильное их применение.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Тема 3. Спе</w:t>
      </w:r>
      <w:r>
        <w:rPr>
          <w:rFonts w:ascii="Times New Roman" w:hAnsi="Times New Roman"/>
          <w:b/>
          <w:sz w:val="28"/>
          <w:szCs w:val="28"/>
        </w:rPr>
        <w:t>циальная физическая подготовка  (22 часа</w:t>
      </w:r>
      <w:r w:rsidRPr="000A1C27">
        <w:rPr>
          <w:rFonts w:ascii="Times New Roman" w:hAnsi="Times New Roman"/>
          <w:b/>
          <w:sz w:val="28"/>
          <w:szCs w:val="28"/>
        </w:rPr>
        <w:t>)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Виды упражнений и их разновидность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Техническое исполнение упражнений, и правильное их применение. Совершенствование упражнений для развития прыжковой ловкости, для развития силы, для развития выносливости. Упражнения для развития гибкости. Упражнения для развития внимания и быстроты реакции</w:t>
      </w:r>
      <w:r>
        <w:rPr>
          <w:rFonts w:ascii="Times New Roman" w:hAnsi="Times New Roman"/>
          <w:sz w:val="28"/>
          <w:szCs w:val="28"/>
        </w:rPr>
        <w:t>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Тема 4. Т</w:t>
      </w:r>
      <w:r>
        <w:rPr>
          <w:rFonts w:ascii="Times New Roman" w:hAnsi="Times New Roman"/>
          <w:b/>
          <w:sz w:val="28"/>
          <w:szCs w:val="28"/>
        </w:rPr>
        <w:t>ехника игры настольный теннис (28 часов</w:t>
      </w:r>
      <w:r w:rsidRPr="000A1C27">
        <w:rPr>
          <w:rFonts w:ascii="Times New Roman" w:hAnsi="Times New Roman"/>
          <w:b/>
          <w:sz w:val="28"/>
          <w:szCs w:val="28"/>
        </w:rPr>
        <w:t>).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</w:t>
      </w:r>
      <w:r w:rsidRPr="000A1C27">
        <w:rPr>
          <w:rFonts w:ascii="Times New Roman" w:hAnsi="Times New Roman"/>
          <w:sz w:val="28"/>
          <w:szCs w:val="28"/>
        </w:rPr>
        <w:t xml:space="preserve">: Виды защитных ударов справа, слева. Виды подач с разным вращением мяча. Нападающие удары. Техника хвата теннисной ракетки, жонглирование теннисным мячом, передвижения теннисиста, стойка теннисиста, основные виды вращения мяча и подачи мяча: «маятник», «челнок», удары по теннисному мячу (удар без вращения –«толчок», удар с нижним вращением – «подрезка»)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Совершенствование техники и способов применения защитных ударов слева, справа. Совершенствование всех изученных элементов защиты и нападения. Защитные удары справа, слева, нападающие удары, техника и способы их применения</w:t>
      </w:r>
      <w:r>
        <w:rPr>
          <w:rFonts w:ascii="Times New Roman" w:hAnsi="Times New Roman"/>
          <w:sz w:val="28"/>
          <w:szCs w:val="28"/>
        </w:rPr>
        <w:t>.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 Тема 5. </w:t>
      </w:r>
      <w:r>
        <w:rPr>
          <w:rFonts w:ascii="Times New Roman" w:hAnsi="Times New Roman"/>
          <w:b/>
          <w:sz w:val="28"/>
          <w:szCs w:val="28"/>
        </w:rPr>
        <w:t xml:space="preserve">Тактика игры настольный теннис (16 </w:t>
      </w:r>
      <w:r w:rsidRPr="000A1C27">
        <w:rPr>
          <w:rFonts w:ascii="Times New Roman" w:hAnsi="Times New Roman"/>
          <w:b/>
          <w:sz w:val="28"/>
          <w:szCs w:val="28"/>
        </w:rPr>
        <w:t xml:space="preserve">часов)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Теория:</w:t>
      </w:r>
      <w:r w:rsidRPr="000A1C27">
        <w:rPr>
          <w:rFonts w:ascii="Times New Roman" w:hAnsi="Times New Roman"/>
          <w:sz w:val="28"/>
          <w:szCs w:val="28"/>
        </w:rPr>
        <w:t xml:space="preserve"> Тактика правильного применения атакующих и защитных ударов. Подачи мяча в нападении: прием подач ударом, удары атакующие, защитные,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удары, отличающиеся по длине полета мяча, удары по высоте отскока на стороне соперника </w:t>
      </w:r>
    </w:p>
    <w:p w:rsidR="00791301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Комбинации «восьмерка» и «треугольник» атакующими и защитными ударами слева и справа. </w:t>
      </w:r>
    </w:p>
    <w:p w:rsidR="00E26635" w:rsidRPr="000A1C27" w:rsidRDefault="00E26635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Тема 6. </w:t>
      </w:r>
      <w:r>
        <w:rPr>
          <w:rFonts w:ascii="Times New Roman" w:hAnsi="Times New Roman"/>
          <w:b/>
          <w:sz w:val="28"/>
          <w:szCs w:val="28"/>
        </w:rPr>
        <w:t>Контрольные игры, тестирование, учебные игры (16 часов)</w:t>
      </w:r>
      <w:r w:rsidRPr="000A1C27">
        <w:rPr>
          <w:rFonts w:ascii="Times New Roman" w:hAnsi="Times New Roman"/>
          <w:b/>
          <w:sz w:val="28"/>
          <w:szCs w:val="28"/>
        </w:rPr>
        <w:t xml:space="preserve"> </w:t>
      </w:r>
    </w:p>
    <w:p w:rsidR="00791301" w:rsidRPr="000A1C27" w:rsidRDefault="00791301" w:rsidP="00983879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Практика:</w:t>
      </w:r>
      <w:r w:rsidRPr="000A1C27">
        <w:rPr>
          <w:rFonts w:ascii="Times New Roman" w:hAnsi="Times New Roman"/>
          <w:sz w:val="28"/>
          <w:szCs w:val="28"/>
        </w:rPr>
        <w:t xml:space="preserve"> Соревновательная практика: парные игры, игра защитника против атакующего, игра атакующего против защитника. Участие в тренировочных, соревновательных, рейтинговых турнирах. Сдача контрольных нормативов. </w:t>
      </w:r>
    </w:p>
    <w:p w:rsidR="00791301" w:rsidRPr="000A1C27" w:rsidRDefault="00791301" w:rsidP="00983879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:rsidR="00791301" w:rsidRPr="000D2667" w:rsidRDefault="00791301" w:rsidP="000D2667">
      <w:pPr>
        <w:pStyle w:val="a3"/>
        <w:numPr>
          <w:ilvl w:val="0"/>
          <w:numId w:val="11"/>
        </w:num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2667">
        <w:rPr>
          <w:rFonts w:ascii="Times New Roman" w:hAnsi="Times New Roman"/>
          <w:b/>
          <w:sz w:val="28"/>
          <w:szCs w:val="28"/>
        </w:rPr>
        <w:t xml:space="preserve">КАЛЕНДАРНЫЙ УЧЕБНЫЙ ГРАФИК ПРОГРАММЫ </w:t>
      </w:r>
    </w:p>
    <w:p w:rsidR="00791301" w:rsidRPr="00C90697" w:rsidRDefault="00791301" w:rsidP="00A73E85">
      <w:pPr>
        <w:pStyle w:val="a3"/>
        <w:ind w:left="110"/>
        <w:rPr>
          <w:rFonts w:ascii="Times New Roman" w:hAnsi="Times New Roman"/>
          <w:b/>
          <w:sz w:val="28"/>
          <w:szCs w:val="28"/>
        </w:rPr>
      </w:pPr>
    </w:p>
    <w:p w:rsidR="00791301" w:rsidRPr="00861DB0" w:rsidRDefault="00791301" w:rsidP="00A73E85">
      <w:pPr>
        <w:pStyle w:val="a3"/>
        <w:widowControl w:val="0"/>
        <w:numPr>
          <w:ilvl w:val="0"/>
          <w:numId w:val="10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Дата начала и окончания учебного п</w:t>
      </w:r>
      <w:r w:rsidR="00567569">
        <w:rPr>
          <w:rFonts w:ascii="Times New Roman" w:hAnsi="Times New Roman"/>
          <w:sz w:val="28"/>
          <w:szCs w:val="28"/>
        </w:rPr>
        <w:t>ериода: 01.09.2025 по 31</w:t>
      </w:r>
      <w:r>
        <w:rPr>
          <w:rFonts w:ascii="Times New Roman" w:hAnsi="Times New Roman"/>
          <w:sz w:val="28"/>
          <w:szCs w:val="28"/>
        </w:rPr>
        <w:t>.05.202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6</w:t>
      </w:r>
      <w:r w:rsidRPr="00861DB0">
        <w:rPr>
          <w:rFonts w:ascii="Times New Roman" w:hAnsi="Times New Roman"/>
          <w:sz w:val="28"/>
          <w:szCs w:val="28"/>
        </w:rPr>
        <w:t>г.</w:t>
      </w:r>
    </w:p>
    <w:p w:rsidR="00791301" w:rsidRPr="00861DB0" w:rsidRDefault="00791301" w:rsidP="00A73E85">
      <w:pPr>
        <w:pStyle w:val="a3"/>
        <w:widowControl w:val="0"/>
        <w:numPr>
          <w:ilvl w:val="0"/>
          <w:numId w:val="10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занятий в неделю: 3 дня/3 часа</w:t>
      </w:r>
    </w:p>
    <w:p w:rsidR="00791301" w:rsidRPr="00861DB0" w:rsidRDefault="00791301" w:rsidP="00A73E85">
      <w:pPr>
        <w:pStyle w:val="a3"/>
        <w:widowControl w:val="0"/>
        <w:numPr>
          <w:ilvl w:val="0"/>
          <w:numId w:val="10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недель в учебном периоде: </w:t>
      </w:r>
      <w:r>
        <w:rPr>
          <w:rFonts w:ascii="Times New Roman" w:hAnsi="Times New Roman"/>
          <w:sz w:val="28"/>
          <w:szCs w:val="28"/>
          <w:shd w:val="clear" w:color="auto" w:fill="FFFFFF"/>
        </w:rPr>
        <w:t>34</w:t>
      </w:r>
      <w:r w:rsidRPr="00861DB0">
        <w:rPr>
          <w:rFonts w:ascii="Times New Roman" w:hAnsi="Times New Roman"/>
          <w:sz w:val="28"/>
          <w:szCs w:val="28"/>
          <w:shd w:val="clear" w:color="auto" w:fill="FFFFFF"/>
        </w:rPr>
        <w:t xml:space="preserve"> недели</w:t>
      </w:r>
    </w:p>
    <w:p w:rsidR="00791301" w:rsidRPr="00861DB0" w:rsidRDefault="00791301" w:rsidP="00A73E85">
      <w:pPr>
        <w:pStyle w:val="a3"/>
        <w:widowControl w:val="0"/>
        <w:numPr>
          <w:ilvl w:val="0"/>
          <w:numId w:val="10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учебных дней в учебном периоде: </w:t>
      </w:r>
    </w:p>
    <w:p w:rsidR="00791301" w:rsidRPr="00861DB0" w:rsidRDefault="00791301" w:rsidP="00A73E85">
      <w:pPr>
        <w:pStyle w:val="a3"/>
        <w:widowControl w:val="0"/>
        <w:numPr>
          <w:ilvl w:val="0"/>
          <w:numId w:val="10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Количе</w:t>
      </w:r>
      <w:r>
        <w:rPr>
          <w:rFonts w:ascii="Times New Roman" w:hAnsi="Times New Roman"/>
          <w:sz w:val="28"/>
          <w:szCs w:val="28"/>
        </w:rPr>
        <w:t xml:space="preserve">ство часов в учебном периоде 306 </w:t>
      </w:r>
      <w:r w:rsidRPr="00861DB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 х 1 группа = 306 </w:t>
      </w:r>
      <w:r w:rsidRPr="00861DB0">
        <w:rPr>
          <w:rFonts w:ascii="Times New Roman" w:hAnsi="Times New Roman"/>
          <w:sz w:val="28"/>
          <w:szCs w:val="28"/>
        </w:rPr>
        <w:t>ч</w:t>
      </w:r>
    </w:p>
    <w:p w:rsidR="00791301" w:rsidRPr="00861DB0" w:rsidRDefault="00791301" w:rsidP="00A73E85">
      <w:pPr>
        <w:pStyle w:val="a3"/>
        <w:widowControl w:val="0"/>
        <w:numPr>
          <w:ilvl w:val="0"/>
          <w:numId w:val="10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Продолжительность каникул:</w:t>
      </w:r>
    </w:p>
    <w:p w:rsidR="00791301" w:rsidRPr="00861DB0" w:rsidRDefault="00983879" w:rsidP="00A73E85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1301" w:rsidRPr="00861DB0">
        <w:rPr>
          <w:rFonts w:ascii="Times New Roman" w:hAnsi="Times New Roman"/>
          <w:sz w:val="28"/>
          <w:szCs w:val="28"/>
        </w:rPr>
        <w:t>- осенние –</w:t>
      </w:r>
      <w:r w:rsidR="00791301">
        <w:rPr>
          <w:rFonts w:ascii="Times New Roman" w:hAnsi="Times New Roman"/>
          <w:sz w:val="28"/>
          <w:szCs w:val="28"/>
        </w:rPr>
        <w:t xml:space="preserve"> с 25 октября по 2</w:t>
      </w:r>
      <w:r w:rsidR="00791301" w:rsidRPr="00861DB0">
        <w:rPr>
          <w:rFonts w:ascii="Times New Roman" w:hAnsi="Times New Roman"/>
          <w:sz w:val="28"/>
          <w:szCs w:val="28"/>
        </w:rPr>
        <w:t xml:space="preserve"> ноября</w:t>
      </w:r>
      <w:r w:rsidR="00791301">
        <w:rPr>
          <w:rFonts w:ascii="Times New Roman" w:hAnsi="Times New Roman"/>
          <w:sz w:val="28"/>
          <w:szCs w:val="28"/>
        </w:rPr>
        <w:t xml:space="preserve"> 2025 года</w:t>
      </w:r>
      <w:r w:rsidR="00791301" w:rsidRPr="00861DB0">
        <w:rPr>
          <w:rFonts w:ascii="Times New Roman" w:hAnsi="Times New Roman"/>
          <w:sz w:val="28"/>
          <w:szCs w:val="28"/>
        </w:rPr>
        <w:t>;</w:t>
      </w:r>
    </w:p>
    <w:p w:rsidR="00791301" w:rsidRPr="00861DB0" w:rsidRDefault="00983879" w:rsidP="00A73E85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1301">
        <w:rPr>
          <w:rFonts w:ascii="Times New Roman" w:hAnsi="Times New Roman"/>
          <w:sz w:val="28"/>
          <w:szCs w:val="28"/>
        </w:rPr>
        <w:t xml:space="preserve">- зимние – </w:t>
      </w:r>
      <w:r w:rsidR="00567569">
        <w:rPr>
          <w:rFonts w:ascii="Times New Roman" w:hAnsi="Times New Roman"/>
          <w:sz w:val="28"/>
          <w:szCs w:val="28"/>
        </w:rPr>
        <w:t xml:space="preserve"> </w:t>
      </w:r>
      <w:r w:rsidR="00791301">
        <w:rPr>
          <w:rFonts w:ascii="Times New Roman" w:hAnsi="Times New Roman"/>
          <w:sz w:val="28"/>
          <w:szCs w:val="28"/>
        </w:rPr>
        <w:t>с 31</w:t>
      </w:r>
      <w:r w:rsidR="00791301" w:rsidRPr="00861DB0">
        <w:rPr>
          <w:rFonts w:ascii="Times New Roman" w:hAnsi="Times New Roman"/>
          <w:sz w:val="28"/>
          <w:szCs w:val="28"/>
        </w:rPr>
        <w:t xml:space="preserve"> декабря</w:t>
      </w:r>
      <w:r w:rsidR="00791301">
        <w:rPr>
          <w:rFonts w:ascii="Times New Roman" w:hAnsi="Times New Roman"/>
          <w:sz w:val="28"/>
          <w:szCs w:val="28"/>
        </w:rPr>
        <w:t xml:space="preserve"> 2025 года по 11</w:t>
      </w:r>
      <w:r w:rsidR="00791301" w:rsidRPr="00861DB0">
        <w:rPr>
          <w:rFonts w:ascii="Times New Roman" w:hAnsi="Times New Roman"/>
          <w:sz w:val="28"/>
          <w:szCs w:val="28"/>
        </w:rPr>
        <w:t xml:space="preserve"> января</w:t>
      </w:r>
      <w:r w:rsidR="00791301">
        <w:rPr>
          <w:rFonts w:ascii="Times New Roman" w:hAnsi="Times New Roman"/>
          <w:sz w:val="28"/>
          <w:szCs w:val="28"/>
        </w:rPr>
        <w:t xml:space="preserve"> 2026 года</w:t>
      </w:r>
      <w:r w:rsidR="00791301" w:rsidRPr="00861DB0">
        <w:rPr>
          <w:rFonts w:ascii="Times New Roman" w:hAnsi="Times New Roman"/>
          <w:sz w:val="28"/>
          <w:szCs w:val="28"/>
        </w:rPr>
        <w:t>;</w:t>
      </w:r>
    </w:p>
    <w:p w:rsidR="00791301" w:rsidRPr="00861DB0" w:rsidRDefault="00983879" w:rsidP="00A73E85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1301">
        <w:rPr>
          <w:rFonts w:ascii="Times New Roman" w:hAnsi="Times New Roman"/>
          <w:sz w:val="28"/>
          <w:szCs w:val="28"/>
        </w:rPr>
        <w:t>- весенние – с 28 марта по 5</w:t>
      </w:r>
      <w:r w:rsidR="00791301" w:rsidRPr="00861DB0">
        <w:rPr>
          <w:rFonts w:ascii="Times New Roman" w:hAnsi="Times New Roman"/>
          <w:sz w:val="28"/>
          <w:szCs w:val="28"/>
        </w:rPr>
        <w:t xml:space="preserve"> апреля</w:t>
      </w:r>
      <w:r w:rsidR="00791301">
        <w:rPr>
          <w:rFonts w:ascii="Times New Roman" w:hAnsi="Times New Roman"/>
          <w:sz w:val="28"/>
          <w:szCs w:val="28"/>
        </w:rPr>
        <w:t xml:space="preserve"> 2026 года</w:t>
      </w:r>
      <w:r w:rsidR="00791301" w:rsidRPr="00861DB0">
        <w:rPr>
          <w:rFonts w:ascii="Times New Roman" w:hAnsi="Times New Roman"/>
          <w:sz w:val="28"/>
          <w:szCs w:val="28"/>
        </w:rPr>
        <w:t>;</w:t>
      </w:r>
    </w:p>
    <w:p w:rsidR="00791301" w:rsidRPr="001E297B" w:rsidRDefault="00983879" w:rsidP="00A73E85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67569">
        <w:rPr>
          <w:rFonts w:ascii="Times New Roman" w:hAnsi="Times New Roman"/>
          <w:sz w:val="28"/>
          <w:szCs w:val="28"/>
        </w:rPr>
        <w:t>- летние – с 31</w:t>
      </w:r>
      <w:r w:rsidR="00791301">
        <w:rPr>
          <w:rFonts w:ascii="Times New Roman" w:hAnsi="Times New Roman"/>
          <w:sz w:val="28"/>
          <w:szCs w:val="28"/>
        </w:rPr>
        <w:t xml:space="preserve"> мая</w:t>
      </w:r>
      <w:r w:rsidR="00791301" w:rsidRPr="00861DB0">
        <w:rPr>
          <w:rFonts w:ascii="Times New Roman" w:hAnsi="Times New Roman"/>
          <w:sz w:val="28"/>
          <w:szCs w:val="28"/>
        </w:rPr>
        <w:t xml:space="preserve"> по 31 августа</w:t>
      </w:r>
      <w:r w:rsidR="00791301">
        <w:rPr>
          <w:rFonts w:ascii="Times New Roman" w:hAnsi="Times New Roman"/>
          <w:sz w:val="28"/>
          <w:szCs w:val="28"/>
        </w:rPr>
        <w:t xml:space="preserve"> 2026 года.</w:t>
      </w:r>
    </w:p>
    <w:p w:rsidR="00791301" w:rsidRPr="000A1C27" w:rsidRDefault="00791301" w:rsidP="009838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91301" w:rsidRPr="000D2667" w:rsidRDefault="00791301" w:rsidP="00983879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2667">
        <w:rPr>
          <w:rFonts w:ascii="Times New Roman" w:hAnsi="Times New Roman"/>
          <w:b/>
          <w:sz w:val="28"/>
          <w:szCs w:val="28"/>
        </w:rPr>
        <w:t>ПЛАНИРОВАНИЕ РЕЗУЛЬТАТА ОСВОЕНИЯ ОБРАЗОВАТЕЛЬНОЙ ПРОГРАММЫ</w:t>
      </w:r>
    </w:p>
    <w:p w:rsidR="00791301" w:rsidRPr="000D2667" w:rsidRDefault="00983879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  <w:u w:val="single"/>
        </w:rPr>
      </w:pPr>
      <w:r w:rsidRPr="00E26635">
        <w:rPr>
          <w:rFonts w:ascii="Times New Roman" w:hAnsi="Times New Roman"/>
          <w:b/>
          <w:sz w:val="28"/>
          <w:szCs w:val="28"/>
          <w:u w:val="single"/>
        </w:rPr>
        <w:t xml:space="preserve">  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Личностные результаты</w:t>
      </w:r>
      <w:r w:rsidR="00791301" w:rsidRPr="000D2667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Отражаются в индивидуальных качественных свойствах обучающихся, которые приобретаются в процессе освоения учебного предмета. Эти качественные свойства проявляются, прежде всего, в положительном отношении обучающихся к занятиям двигательной (физкультурной) </w:t>
      </w:r>
      <w:r w:rsidRPr="000D2667">
        <w:rPr>
          <w:rFonts w:ascii="Times New Roman" w:hAnsi="Times New Roman"/>
          <w:sz w:val="28"/>
          <w:szCs w:val="28"/>
        </w:rPr>
        <w:lastRenderedPageBreak/>
        <w:t xml:space="preserve">деятельностью, накоплении необходимых знаний, а также в умении использовать занятия настольным теннисом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791301" w:rsidRPr="000D2667" w:rsidRDefault="00983879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</w:t>
      </w:r>
      <w:r w:rsidR="00791301" w:rsidRPr="000D2667">
        <w:rPr>
          <w:rFonts w:ascii="Times New Roman" w:hAnsi="Times New Roman"/>
          <w:sz w:val="28"/>
          <w:szCs w:val="28"/>
        </w:rPr>
        <w:t xml:space="preserve"> занятиях настольным теннисом стимулируется работа сердечно-сосудистой системы, развивается выносливость, скоростно-силовые и скоростные способности, укрепляются крупные мышц рук, плеч, ног. </w:t>
      </w:r>
    </w:p>
    <w:p w:rsidR="00791301" w:rsidRPr="000D2667" w:rsidRDefault="00983879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D2667">
        <w:rPr>
          <w:rFonts w:ascii="Times New Roman" w:hAnsi="Times New Roman"/>
          <w:sz w:val="28"/>
          <w:szCs w:val="28"/>
        </w:rPr>
        <w:t xml:space="preserve">Настольный теннис развивает такие жизненно важные качества как реакция на движущийся объект, реакция антиципации (предугадывания), быстрота мышления и принятия решений в неожиданно меняющихся игровых условиях, концентрация внимания и распределение внимания, что существенно сказывается на умственной деятельности и процессе обучения. Происходит общее укрепление и оздоровление организма. Дети учатся понимать собственное тело, управлять им, что помогает избежать травмопасных ситуаций на переменах и при всех видах физической активности.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D2667">
        <w:rPr>
          <w:rFonts w:ascii="Times New Roman" w:hAnsi="Times New Roman"/>
          <w:sz w:val="28"/>
          <w:szCs w:val="28"/>
        </w:rPr>
        <w:t xml:space="preserve">Соревновательный элемент в настольном теннисе способствует развитию личности ребенка, в частности качеств лидера, воспитывает целеустремленность и бойцовские качества. </w:t>
      </w:r>
    </w:p>
    <w:p w:rsidR="00791301" w:rsidRPr="000D2667" w:rsidRDefault="00983879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D2667">
        <w:rPr>
          <w:rFonts w:ascii="Times New Roman" w:hAnsi="Times New Roman"/>
          <w:sz w:val="28"/>
          <w:szCs w:val="28"/>
        </w:rPr>
        <w:t>Настольный теннис позволяет выразить себя как индивидуально, так и как игрока команды. Способствует развитию уверенности в себе, умению ставить и решать двигательные задачи. Через усвоение теннисного этикета служит прекрасным средством коммуникативного общения, развивает навыки сотрудничества и взаимопонимания.</w:t>
      </w:r>
    </w:p>
    <w:p w:rsidR="00791301" w:rsidRPr="000D2667" w:rsidRDefault="00983879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E26635"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Метапредметные результаты</w:t>
      </w:r>
      <w:r w:rsidR="00791301" w:rsidRPr="000D2667">
        <w:rPr>
          <w:rFonts w:ascii="Times New Roman" w:hAnsi="Times New Roman"/>
          <w:sz w:val="28"/>
          <w:szCs w:val="28"/>
        </w:rPr>
        <w:t>: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</w:t>
      </w:r>
      <w:r w:rsidRPr="000D2667">
        <w:rPr>
          <w:rFonts w:ascii="Times New Roman" w:hAnsi="Times New Roman"/>
          <w:sz w:val="28"/>
          <w:szCs w:val="28"/>
        </w:rPr>
        <w:lastRenderedPageBreak/>
        <w:t xml:space="preserve">рамках образовательного процесса - умение учиться, так и в реальной повседневной жизни обучающихся. </w:t>
      </w:r>
    </w:p>
    <w:p w:rsidR="00791301" w:rsidRPr="000D2667" w:rsidRDefault="00983879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В области физической культуры</w:t>
      </w:r>
      <w:r w:rsidR="00791301" w:rsidRPr="000D2667">
        <w:rPr>
          <w:rFonts w:ascii="Times New Roman" w:hAnsi="Times New Roman"/>
          <w:sz w:val="28"/>
          <w:szCs w:val="28"/>
          <w:u w:val="single"/>
        </w:rPr>
        <w:t>: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>- владение широким арсеналом двигательных действий и физических упражнений на базе овладения упражнений с мячом и ракеткой, активное использование настольного тенниса в самостоятельно организуемой спортивно-оздоровительной и физкультурно-оздоровительной деятельности;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 - 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настольному теннису. </w:t>
      </w:r>
    </w:p>
    <w:p w:rsidR="00791301" w:rsidRPr="00E26635" w:rsidRDefault="00983879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Предметные результаты</w:t>
      </w:r>
      <w:r w:rsidR="00791301" w:rsidRPr="00E26635">
        <w:rPr>
          <w:rFonts w:ascii="Times New Roman" w:hAnsi="Times New Roman"/>
          <w:b/>
          <w:sz w:val="28"/>
          <w:szCs w:val="28"/>
        </w:rPr>
        <w:t xml:space="preserve">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Характеризуют опыт обучающихся в творческой двигательной деятельности, которые приобретаются и закрепляются в процессе освоения учебного предмета. Приобретаемый опыт проявляется в освоении двигательных умений и навыков, умениях их применять при решении практических задач, связанных с организацией и проведением самостоятельных занятий по настольному теннису. </w:t>
      </w:r>
    </w:p>
    <w:p w:rsidR="00791301" w:rsidRPr="00E26635" w:rsidRDefault="00983879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В области познавательной культуры</w:t>
      </w:r>
      <w:r w:rsidR="00791301" w:rsidRPr="00E26635">
        <w:rPr>
          <w:rFonts w:ascii="Times New Roman" w:hAnsi="Times New Roman"/>
          <w:b/>
          <w:sz w:val="28"/>
          <w:szCs w:val="28"/>
        </w:rPr>
        <w:t>: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 - владение знаниями об особенностях индивидуального здоровья и о функциональных возможностях организма, способах профилактики заболеваний средствами физической культуры, в частности настольного тенниса;</w:t>
      </w:r>
    </w:p>
    <w:p w:rsidR="00791301" w:rsidRPr="00E26635" w:rsidRDefault="00983879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 xml:space="preserve">В области нравственной культуры: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 в настольном теннисе;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 выигрыше. </w:t>
      </w:r>
    </w:p>
    <w:p w:rsidR="00791301" w:rsidRPr="00E26635" w:rsidRDefault="00983879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В области трудовой культуры</w:t>
      </w:r>
      <w:r w:rsidR="00791301" w:rsidRPr="00E26635">
        <w:rPr>
          <w:rFonts w:ascii="Times New Roman" w:hAnsi="Times New Roman"/>
          <w:b/>
          <w:sz w:val="28"/>
          <w:szCs w:val="28"/>
        </w:rPr>
        <w:t xml:space="preserve">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умение содержать в порядке спортивный инвентарь и оборудование, спортивную одежду, осуществлять их подготовку к занятиям и спортивным соревнованиям. В области эстетической культуры: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умение длительно сохранять правильную осанку при разнообразных формах движения и передвижений;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умение передвигаться и выполнять сложно координационные движения красиво легко и непринужденно. </w:t>
      </w:r>
    </w:p>
    <w:p w:rsidR="00791301" w:rsidRPr="00E26635" w:rsidRDefault="00E26635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В области коммуникативной культуры</w:t>
      </w:r>
      <w:r w:rsidR="00791301" w:rsidRPr="00E26635">
        <w:rPr>
          <w:rFonts w:ascii="Times New Roman" w:hAnsi="Times New Roman"/>
          <w:b/>
          <w:sz w:val="28"/>
          <w:szCs w:val="28"/>
        </w:rPr>
        <w:t xml:space="preserve">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 </w:t>
      </w:r>
    </w:p>
    <w:p w:rsidR="00791301" w:rsidRPr="00E26635" w:rsidRDefault="00E26635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 w:rsidRPr="00E26635">
        <w:rPr>
          <w:rFonts w:ascii="Times New Roman" w:hAnsi="Times New Roman"/>
          <w:b/>
          <w:sz w:val="28"/>
          <w:szCs w:val="28"/>
          <w:u w:val="single"/>
        </w:rPr>
        <w:t xml:space="preserve">  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В области физической культуры</w:t>
      </w:r>
      <w:r w:rsidR="00791301" w:rsidRPr="00E26635">
        <w:rPr>
          <w:rFonts w:ascii="Times New Roman" w:hAnsi="Times New Roman"/>
          <w:b/>
          <w:sz w:val="28"/>
          <w:szCs w:val="28"/>
        </w:rPr>
        <w:t xml:space="preserve">: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владение навыками выполнения жизненно важных двигательных умений (ходьба, бег, прыжки, и др.) различными способами, в различных изменяющихся внешних условиях;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владение навыками выполнения разнообразных физических упражнений, технических действий в настольном теннисе, а также применения их в игровой и соревновательной деятельности;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- умение максимально проявлять физические способности при выполнении тестовых заданий по настольному теннису. </w:t>
      </w:r>
    </w:p>
    <w:p w:rsidR="00791301" w:rsidRPr="00E26635" w:rsidRDefault="00E26635" w:rsidP="00983879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 xml:space="preserve">Способы и формы предъявления результатов 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 xml:space="preserve">Организация и проведение образовательного процесса предполагает использование комплекса соответствующих методов и форм обучения: </w:t>
      </w:r>
    </w:p>
    <w:p w:rsidR="00791301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D2667">
        <w:rPr>
          <w:rFonts w:ascii="Times New Roman" w:hAnsi="Times New Roman"/>
          <w:sz w:val="28"/>
          <w:szCs w:val="28"/>
        </w:rPr>
        <w:t>Форма и способы проверки результативности учебно-тренировочного процесса.</w:t>
      </w:r>
    </w:p>
    <w:p w:rsidR="00791301" w:rsidRPr="000D2667" w:rsidRDefault="00791301" w:rsidP="0098387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A73E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ОЦЕНОЧНЫЕ МАТЕРИАЛЫ ПРОГРАММЫ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Основной показатель работы секции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</w:t>
      </w:r>
      <w:r w:rsidR="00791301" w:rsidRPr="000A1C27">
        <w:rPr>
          <w:rFonts w:ascii="Times New Roman" w:hAnsi="Times New Roman"/>
          <w:sz w:val="28"/>
          <w:szCs w:val="28"/>
        </w:rPr>
        <w:lastRenderedPageBreak/>
        <w:t xml:space="preserve">технической, тактической, физической, интегральной, теоретической подготовленности, физического развития.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Контрольные тесты и упражнения проводятся в течении всего учебно-тренировочного годового цикла 2 – 3 раза в год.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В конце учебного года (в мае) все учащиеся группы сдают по общей физической подготовке контрольно-переводные зачеты. Результаты контрольных испытаний являются основой для отбора в группы следующего этапа многолетней подготовки.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791301" w:rsidRPr="000A1C27">
        <w:rPr>
          <w:rFonts w:ascii="Times New Roman" w:hAnsi="Times New Roman"/>
          <w:b/>
          <w:sz w:val="28"/>
          <w:szCs w:val="28"/>
        </w:rPr>
        <w:t xml:space="preserve">Результативность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791301" w:rsidRPr="000A1C27">
        <w:rPr>
          <w:rFonts w:ascii="Times New Roman" w:hAnsi="Times New Roman"/>
          <w:b/>
          <w:sz w:val="28"/>
          <w:szCs w:val="28"/>
        </w:rPr>
        <w:t>Система контроля результативности обучения</w:t>
      </w:r>
      <w:r w:rsidR="00791301" w:rsidRPr="000A1C27">
        <w:rPr>
          <w:rFonts w:ascii="Times New Roman" w:hAnsi="Times New Roman"/>
          <w:sz w:val="28"/>
          <w:szCs w:val="28"/>
        </w:rPr>
        <w:t xml:space="preserve">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Учебные группы комплектуются из числа наиболее способных к спорту учащихся общеобразовательных школ. Отбор занимающихся осуществляется на протяжении двух этапов, каждый из которых решает определённые задачи.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791301" w:rsidRPr="000A1C27">
        <w:rPr>
          <w:rFonts w:ascii="Times New Roman" w:hAnsi="Times New Roman"/>
          <w:b/>
          <w:sz w:val="28"/>
          <w:szCs w:val="28"/>
        </w:rPr>
        <w:t>Задача первого этапа</w:t>
      </w:r>
      <w:r w:rsidR="00791301" w:rsidRPr="000A1C27">
        <w:rPr>
          <w:rFonts w:ascii="Times New Roman" w:hAnsi="Times New Roman"/>
          <w:sz w:val="28"/>
          <w:szCs w:val="28"/>
        </w:rPr>
        <w:t xml:space="preserve"> - привлечение как можно большего числа наиболее способных детей. Важными критериями потенциальных возможностей поступающего, которые предъявляет настольный теннис, являются отсутствие патологических отклонений в состоянии здоровья, хорошая координация движений, показатели ловкости, быстроты реакции, внимания, подвижность в суставах (особенно плечевого, локтевого). Первичный отбор проводится в сентябре.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b/>
          <w:sz w:val="28"/>
          <w:szCs w:val="28"/>
        </w:rPr>
        <w:t>Задача второго этапа</w:t>
      </w:r>
      <w:r w:rsidR="00791301" w:rsidRPr="000A1C27">
        <w:rPr>
          <w:rFonts w:ascii="Times New Roman" w:hAnsi="Times New Roman"/>
          <w:sz w:val="28"/>
          <w:szCs w:val="28"/>
        </w:rPr>
        <w:t xml:space="preserve"> - тщательное наблюдение за успешностью обучения детей. В ходе учебно-тренировочного процесса тренер наблюдает за развитием таких качеств, как смелость, игровое мышление, решительность и других. Учебные группы комплектуются с учётом возраста и спортивной подготовленности занимающихся. Отдельные спортсмены, не достигшие </w:t>
      </w:r>
      <w:r w:rsidR="00791301" w:rsidRPr="000A1C27">
        <w:rPr>
          <w:rFonts w:ascii="Times New Roman" w:hAnsi="Times New Roman"/>
          <w:sz w:val="28"/>
          <w:szCs w:val="28"/>
        </w:rPr>
        <w:lastRenderedPageBreak/>
        <w:t xml:space="preserve">установленного возраста для перевода в группу следующего года обучения, но выполнившие нормативные требования по уровню спортивной подготовки, могут переводиться досрочно (в том числе и в течение учебного года) в группы, соответствующие уровню спортивной подготовки учащихся. При этом они осваивают программу и сдают нормативы по общей физической подготовке в соответствии с их возрастом.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791301" w:rsidRPr="000A1C27">
        <w:rPr>
          <w:rFonts w:ascii="Times New Roman" w:hAnsi="Times New Roman"/>
          <w:b/>
          <w:sz w:val="28"/>
          <w:szCs w:val="28"/>
        </w:rPr>
        <w:t>На этап начальной подготовки</w:t>
      </w:r>
      <w:r w:rsidR="00791301" w:rsidRPr="000A1C27">
        <w:rPr>
          <w:rFonts w:ascii="Times New Roman" w:hAnsi="Times New Roman"/>
          <w:sz w:val="28"/>
          <w:szCs w:val="28"/>
        </w:rPr>
        <w:t xml:space="preserve"> зачисляются учащиеся общеобразовательных школ, желающие заниматься спортом и имеющие письменное разрешение врача</w:t>
      </w:r>
      <w:r>
        <w:rPr>
          <w:rFonts w:ascii="Times New Roman" w:hAnsi="Times New Roman"/>
          <w:sz w:val="28"/>
          <w:szCs w:val="28"/>
        </w:rPr>
        <w:t xml:space="preserve"> </w:t>
      </w:r>
      <w:r w:rsidR="00791301" w:rsidRPr="000A1C27">
        <w:rPr>
          <w:rFonts w:ascii="Times New Roman" w:hAnsi="Times New Roman"/>
          <w:sz w:val="28"/>
          <w:szCs w:val="28"/>
        </w:rPr>
        <w:t xml:space="preserve">педиатра и согласие родителей. На этом этапе осуществляется физкультурно-оздоровительная и спортивная работа, направленная на разностороннюю физическую подготовку, выбор спортивной специализации и выполнение контрольных нормативов для зачисления на учебно-тренировочный этап подготовки.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791301" w:rsidRPr="000A1C27">
        <w:rPr>
          <w:rFonts w:ascii="Times New Roman" w:hAnsi="Times New Roman"/>
          <w:b/>
          <w:sz w:val="28"/>
          <w:szCs w:val="28"/>
        </w:rPr>
        <w:t>Физическая подготовка</w:t>
      </w:r>
      <w:r w:rsidR="00791301" w:rsidRPr="000A1C27">
        <w:rPr>
          <w:rFonts w:ascii="Times New Roman" w:hAnsi="Times New Roman"/>
          <w:sz w:val="28"/>
          <w:szCs w:val="28"/>
        </w:rPr>
        <w:t xml:space="preserve"> слагается из общей и специальной подготовки.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Общая физическая подготовка</w:t>
      </w:r>
      <w:r w:rsidRPr="000A1C27">
        <w:rPr>
          <w:rFonts w:ascii="Times New Roman" w:hAnsi="Times New Roman"/>
          <w:sz w:val="28"/>
          <w:szCs w:val="28"/>
        </w:rPr>
        <w:t xml:space="preserve"> направлена на развитие основных двигательных качеств для определения исходного уровня динамики общей физической подготовленности учащихся.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>Специальная физическая подготовка</w:t>
      </w:r>
      <w:r w:rsidRPr="000A1C27">
        <w:rPr>
          <w:rFonts w:ascii="Times New Roman" w:hAnsi="Times New Roman"/>
          <w:sz w:val="28"/>
          <w:szCs w:val="28"/>
        </w:rPr>
        <w:t xml:space="preserve"> направлена на развитие физических качеств и способностей, специфических для игры в настольный теннис. Задачи её непосредственно связаны с обучением детей технике и тактике игры. Основным средством специальной физической подготовки являются специальные (подготовительные) упражнения. Одни упражнения развивают качества, необходимые для овладения техникой, другие направлены на формирование тактических умений. </w:t>
      </w:r>
    </w:p>
    <w:p w:rsidR="00791301" w:rsidRPr="000A1C27" w:rsidRDefault="00E26635" w:rsidP="00E26635">
      <w:pPr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791301" w:rsidRPr="000A1C27">
        <w:rPr>
          <w:rFonts w:ascii="Times New Roman" w:hAnsi="Times New Roman"/>
          <w:b/>
          <w:sz w:val="28"/>
          <w:szCs w:val="28"/>
        </w:rPr>
        <w:t xml:space="preserve">Методические рекомендации по проведению тестирования.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Завершающий удар на дальность отскока мяча.</w:t>
      </w:r>
      <w:r w:rsidRPr="000A1C27">
        <w:rPr>
          <w:rFonts w:ascii="Times New Roman" w:hAnsi="Times New Roman"/>
          <w:sz w:val="28"/>
          <w:szCs w:val="28"/>
        </w:rPr>
        <w:t xml:space="preserve"> Перед спортсменом под углом 45° устанавливается желоб длиной </w:t>
      </w:r>
      <w:smartTag w:uri="urn:schemas-microsoft-com:office:smarttags" w:element="metricconverter">
        <w:smartTagPr>
          <w:attr w:name="ProductID" w:val="40 см"/>
        </w:smartTagPr>
        <w:r w:rsidRPr="000A1C27">
          <w:rPr>
            <w:rFonts w:ascii="Times New Roman" w:hAnsi="Times New Roman"/>
            <w:sz w:val="28"/>
            <w:szCs w:val="28"/>
          </w:rPr>
          <w:t>40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, по которому мячи скатываются и падают на стол в точку центральной линии стола на расстоянии 1/3 её длины от задней линии. Мячи должны иметь высоту отскока примерно </w:t>
      </w:r>
      <w:smartTag w:uri="urn:schemas-microsoft-com:office:smarttags" w:element="metricconverter">
        <w:smartTagPr>
          <w:attr w:name="ProductID" w:val="50 см"/>
        </w:smartTagPr>
        <w:r w:rsidRPr="000A1C27">
          <w:rPr>
            <w:rFonts w:ascii="Times New Roman" w:hAnsi="Times New Roman"/>
            <w:sz w:val="28"/>
            <w:szCs w:val="28"/>
          </w:rPr>
          <w:t>50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Возможна подача мячей тренером или партнёром при соблюдении этих же условий. Спортсмен выполняет завершающий удар справа в дальнюю зону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противоположной стороны стола. После отскока мяча измеряется длина его полета до момента падения на пол. В зачёт идет наилучший результат после трех ударов. Если спортсмен не выполнит ни одного удара, он получает 0 очков.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Бег по «восьмерке».</w:t>
      </w:r>
      <w:r w:rsidRPr="000A1C27">
        <w:rPr>
          <w:rFonts w:ascii="Times New Roman" w:hAnsi="Times New Roman"/>
          <w:sz w:val="28"/>
          <w:szCs w:val="28"/>
        </w:rPr>
        <w:t xml:space="preserve"> На ровной площадке обозначается маршрут движения в форме цифры 8 (см. рисунок). Расстояние от А до В - </w:t>
      </w:r>
      <w:smartTag w:uri="urn:schemas-microsoft-com:office:smarttags" w:element="metricconverter">
        <w:smartTagPr>
          <w:attr w:name="ProductID" w:val="2 м"/>
        </w:smartTagPr>
        <w:r w:rsidRPr="000A1C27">
          <w:rPr>
            <w:rFonts w:ascii="Times New Roman" w:hAnsi="Times New Roman"/>
            <w:sz w:val="28"/>
            <w:szCs w:val="28"/>
          </w:rPr>
          <w:t>2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., от В до Д - </w:t>
      </w:r>
      <w:smartTag w:uri="urn:schemas-microsoft-com:office:smarttags" w:element="metricconverter">
        <w:smartTagPr>
          <w:attr w:name="ProductID" w:val="3 м"/>
        </w:smartTagPr>
        <w:r w:rsidRPr="000A1C27">
          <w:rPr>
            <w:rFonts w:ascii="Times New Roman" w:hAnsi="Times New Roman"/>
            <w:sz w:val="28"/>
            <w:szCs w:val="28"/>
          </w:rPr>
          <w:t>3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., от Д до С - </w:t>
      </w:r>
      <w:smartTag w:uri="urn:schemas-microsoft-com:office:smarttags" w:element="metricconverter">
        <w:smartTagPr>
          <w:attr w:name="ProductID" w:val="2 м"/>
        </w:smartTagPr>
        <w:r w:rsidRPr="000A1C27">
          <w:rPr>
            <w:rFonts w:ascii="Times New Roman" w:hAnsi="Times New Roman"/>
            <w:sz w:val="28"/>
            <w:szCs w:val="28"/>
          </w:rPr>
          <w:t>2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и от С до А - </w:t>
      </w:r>
      <w:smartTag w:uri="urn:schemas-microsoft-com:office:smarttags" w:element="metricconverter">
        <w:smartTagPr>
          <w:attr w:name="ProductID" w:val="2 м"/>
        </w:smartTagPr>
        <w:r w:rsidRPr="000A1C27">
          <w:rPr>
            <w:rFonts w:ascii="Times New Roman" w:hAnsi="Times New Roman"/>
            <w:sz w:val="28"/>
            <w:szCs w:val="28"/>
          </w:rPr>
          <w:t>2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Схема выполнения теста «Бег по восьмерке»: А В С Д Начиная упражнение, спортсмен становится в точке Д и по сигналу начинает двигаться скользящим шагом по маршруту ДА - АВ - ВС - СД - ДС - СВ - ВА - АД, затем еще раз, после чего фиксируется суммарное время. Во время движения необходимо наступать ногой на обозначенные кружочками точки, в противном случае упражнение не засчитывается.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Бег боком вокруг стола:</w:t>
      </w:r>
      <w:r w:rsidRPr="000A1C27">
        <w:rPr>
          <w:rFonts w:ascii="Times New Roman" w:hAnsi="Times New Roman"/>
          <w:sz w:val="28"/>
          <w:szCs w:val="28"/>
        </w:rPr>
        <w:t xml:space="preserve"> выполняется от линии, которая является продолжением левой кромки стола, сначала по часовой стрелке, затем - против часовой стрелки 2 раза, т. е. всего четыре круга. В случае умышленного касания стола результат не засчитывается.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Перенос мячей</w:t>
      </w:r>
      <w:r w:rsidRPr="000A1C27">
        <w:rPr>
          <w:rFonts w:ascii="Times New Roman" w:hAnsi="Times New Roman"/>
          <w:sz w:val="28"/>
          <w:szCs w:val="28"/>
        </w:rPr>
        <w:t xml:space="preserve">: выполняется между двумя параллельными линиями с шириной коридора </w:t>
      </w:r>
      <w:smartTag w:uri="urn:schemas-microsoft-com:office:smarttags" w:element="metricconverter">
        <w:smartTagPr>
          <w:attr w:name="ProductID" w:val="3 м"/>
        </w:smartTagPr>
        <w:r w:rsidRPr="000A1C27">
          <w:rPr>
            <w:rFonts w:ascii="Times New Roman" w:hAnsi="Times New Roman"/>
            <w:sz w:val="28"/>
            <w:szCs w:val="28"/>
          </w:rPr>
          <w:t>3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По краям коридора устанавливается по 1 корзинке для мячей. Высота установки корзинки такая же, что и высота стола для соответствующей возрастной группы. Корзинка должна быть установлена горизонтально, иметь диаметр не более </w:t>
      </w:r>
      <w:smartTag w:uri="urn:schemas-microsoft-com:office:smarttags" w:element="metricconverter">
        <w:smartTagPr>
          <w:attr w:name="ProductID" w:val="20 см"/>
        </w:smartTagPr>
        <w:r w:rsidRPr="000A1C27">
          <w:rPr>
            <w:rFonts w:ascii="Times New Roman" w:hAnsi="Times New Roman"/>
            <w:sz w:val="28"/>
            <w:szCs w:val="28"/>
          </w:rPr>
          <w:t>20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 и высоту бортиков не более </w:t>
      </w:r>
      <w:smartTag w:uri="urn:schemas-microsoft-com:office:smarttags" w:element="metricconverter">
        <w:smartTagPr>
          <w:attr w:name="ProductID" w:val="5 см"/>
        </w:smartTagPr>
        <w:r w:rsidRPr="000A1C27">
          <w:rPr>
            <w:rFonts w:ascii="Times New Roman" w:hAnsi="Times New Roman"/>
            <w:sz w:val="28"/>
            <w:szCs w:val="28"/>
          </w:rPr>
          <w:t>5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Начиная упражнение, спортсмен становится у левой корзинки, в которой находится 15 мячей для настольного тенниса. По сигналу тестирующего спортсмен берет мяч правой рукой и начинает скользящим или иным удобным шагом двигаться в противоположную сторону, на ходу перекладывая мяч из правой руки в левую. Достигнув другой корзинки, он кладет в нее мяч и возвращается обратно за новым мячом. И так до тех пор, пока не перенесет все 15 мячей. Фиксируется затраченное время. Если мяч роняется, тестирующий добавляет в корзинку 1 мяч.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Отжимания в упоре от стола</w:t>
      </w:r>
      <w:r w:rsidRPr="000A1C27">
        <w:rPr>
          <w:rFonts w:ascii="Times New Roman" w:hAnsi="Times New Roman"/>
          <w:sz w:val="28"/>
          <w:szCs w:val="28"/>
        </w:rPr>
        <w:t xml:space="preserve">: исходное положение - упор в край стола, при этом четыре пальца лежат на столе, а большой - снизу, руки разведены на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ширину плеч, ноги выпрямлены, между плечом и телом угол 90°. По сигналу спортсмен начинает отжимания, каждый раз касаясь грудью кромки стола. Считается количество отжиманий за I мин. Судья следит за тем, чтобы руки находились на установленной ширине. Для того чтобы избежать травмы при возможном падении спортсмена на стол, его кромка закрывается мягким материалом.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Подъём из положения лёжа в положение сидя:</w:t>
      </w:r>
      <w:r w:rsidRPr="000A1C27">
        <w:rPr>
          <w:rFonts w:ascii="Times New Roman" w:hAnsi="Times New Roman"/>
          <w:sz w:val="28"/>
          <w:szCs w:val="28"/>
        </w:rPr>
        <w:t xml:space="preserve"> исходное положение - лежа на спине, пальцы сцеплены за головой, ноги согнуты в коленях под углом 90°. По сигналу спортсмен начинает подниматься в положение сидя. При каждом подъеме он должен касаться внутренней стороной локтей наружных сторон коленей. Когда один выполняет упражнение, другой придерживает его за стопы. Возвращаясь в исходное положение, необходимо лопатками касаться пола. Упражнение выполняется в течение 1 мин. Движения, выполненные с нарушением правил, не засчитываются.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Прыжки со скакалкой одинарные</w:t>
      </w:r>
      <w:r w:rsidRPr="000A1C27">
        <w:rPr>
          <w:rFonts w:ascii="Times New Roman" w:hAnsi="Times New Roman"/>
          <w:sz w:val="28"/>
          <w:szCs w:val="28"/>
        </w:rPr>
        <w:t>: по сигналу судья включает секундомер, а спортсмен начинает прыжки. Считаются одинарные прыжки (1 оборот скакалки при 1 подскоке). Считается количество тех или иных прыжков за 45 с. Упражнение выполняется максимум 2 раза с перерывом 2 мин. В зачет идет лучший результат.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Прыжки со скакалкой двойные:</w:t>
      </w:r>
      <w:r w:rsidRPr="000A1C27">
        <w:rPr>
          <w:rFonts w:ascii="Times New Roman" w:hAnsi="Times New Roman"/>
          <w:sz w:val="28"/>
          <w:szCs w:val="28"/>
        </w:rPr>
        <w:t xml:space="preserve"> тест выполняется так же, как и при выполнении одиночных прыжков, только в данном случае спортсмен выполняет двойные (2 оборота скакалки при 1 подскоке). Упражнение выполняется максимум 2 раза с перерывом 2 мин. В зачет идет лучший результат.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Прыжки в длину с места:</w:t>
      </w:r>
      <w:r w:rsidRPr="000A1C27">
        <w:rPr>
          <w:rFonts w:ascii="Times New Roman" w:hAnsi="Times New Roman"/>
          <w:sz w:val="28"/>
          <w:szCs w:val="28"/>
        </w:rPr>
        <w:t xml:space="preserve"> прыжки выполняются с линии прыжка по 2 раза. В зачет идет лучший результат. Длина прыжка измеряется от линии прыжка до ближайшей точки проекции любой части тела на поверхности. </w:t>
      </w:r>
    </w:p>
    <w:p w:rsidR="00791301" w:rsidRPr="000A1C27" w:rsidRDefault="00791301" w:rsidP="00E26635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Бег на дистанцию </w:t>
      </w:r>
      <w:smartTag w:uri="urn:schemas-microsoft-com:office:smarttags" w:element="metricconverter">
        <w:smartTagPr>
          <w:attr w:name="ProductID" w:val="60 м"/>
        </w:smartTagPr>
        <w:r w:rsidRPr="000A1C27">
          <w:rPr>
            <w:rFonts w:ascii="Times New Roman" w:hAnsi="Times New Roman"/>
            <w:b/>
            <w:sz w:val="28"/>
            <w:szCs w:val="28"/>
          </w:rPr>
          <w:t>60 м</w:t>
        </w:r>
      </w:smartTag>
      <w:r w:rsidRPr="000A1C27">
        <w:rPr>
          <w:rFonts w:ascii="Times New Roman" w:hAnsi="Times New Roman"/>
          <w:sz w:val="28"/>
          <w:szCs w:val="28"/>
        </w:rPr>
        <w:t xml:space="preserve"> проводится по легкоатлетическим правилам. Подсчет очков На основе индивидуальных показателей каждого спортсмена в разных видах тестирования по специальным таблицам начисляются очки, которые суммируются, и определяется общая суммарная оценка по 10 тестам </w:t>
      </w:r>
      <w:r w:rsidRPr="000A1C27">
        <w:rPr>
          <w:rFonts w:ascii="Times New Roman" w:hAnsi="Times New Roman"/>
          <w:sz w:val="28"/>
          <w:szCs w:val="28"/>
        </w:rPr>
        <w:lastRenderedPageBreak/>
        <w:t>специальной физической подготовки. Места в индивидуальном и командном зачетах распределяются по сумме очков. При распределении мест спортсменов в индивидуальных тест-состязаниях очки за физическую подготовку спортсменов 8 лет составляют 5% от максимума, 9-10 лет составляют 10%, 11-12 лет - 15%, 13-15 лет -20% и 16 - 18 лет - 25% от максимальной.</w:t>
      </w:r>
    </w:p>
    <w:p w:rsidR="00791301" w:rsidRPr="000A1C27" w:rsidRDefault="00791301" w:rsidP="00E26635">
      <w:pPr>
        <w:spacing w:after="0" w:line="36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1301" w:rsidRPr="000A1C27" w:rsidRDefault="00791301" w:rsidP="000D2667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ФОРМЫ, МЕТОДЫ, ПРИЕМЫ И </w:t>
      </w:r>
      <w:r w:rsidRPr="000A1C27">
        <w:rPr>
          <w:rFonts w:ascii="Times New Roman" w:hAnsi="Times New Roman"/>
          <w:b/>
          <w:sz w:val="28"/>
          <w:szCs w:val="28"/>
        </w:rPr>
        <w:t>ПЕДАГОГИ</w:t>
      </w:r>
      <w:r>
        <w:rPr>
          <w:rFonts w:ascii="Times New Roman" w:hAnsi="Times New Roman"/>
          <w:b/>
          <w:sz w:val="28"/>
          <w:szCs w:val="28"/>
        </w:rPr>
        <w:t>ЧЕКСКАЯ</w:t>
      </w:r>
      <w:r w:rsidRPr="000A1C27">
        <w:rPr>
          <w:rFonts w:ascii="Times New Roman" w:hAnsi="Times New Roman"/>
          <w:b/>
          <w:sz w:val="28"/>
          <w:szCs w:val="28"/>
        </w:rPr>
        <w:t xml:space="preserve"> ТЕХНОЛОГИ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Методы обучения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>В подготовке теннисистов применяются различные методы обучения и тренировки. Однако основными следует считать индивидуальный, групповой, индивидуально-групповой и метод самостоятельной работы.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791301" w:rsidRPr="000A1C27">
        <w:rPr>
          <w:rFonts w:ascii="Times New Roman" w:hAnsi="Times New Roman"/>
          <w:sz w:val="28"/>
          <w:szCs w:val="28"/>
          <w:u w:val="single"/>
        </w:rPr>
        <w:t>Индивидуальный метод</w:t>
      </w:r>
      <w:r w:rsidR="00791301" w:rsidRPr="000A1C27">
        <w:rPr>
          <w:rFonts w:ascii="Times New Roman" w:hAnsi="Times New Roman"/>
          <w:sz w:val="28"/>
          <w:szCs w:val="28"/>
        </w:rPr>
        <w:t xml:space="preserve"> применяется для углубленной отработки техники стрельбы. Его особенность состоит в том, что педагог работает с каждым занимающимся отдельно. Целесообразно применять этот метод в тренировочной работе, и особенно при подготовке стрелков к ответственным соревнованиям.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  <w:u w:val="single"/>
        </w:rPr>
        <w:t>Групповой метод</w:t>
      </w:r>
      <w:r w:rsidR="00791301" w:rsidRPr="000A1C27">
        <w:rPr>
          <w:rFonts w:ascii="Times New Roman" w:hAnsi="Times New Roman"/>
          <w:sz w:val="28"/>
          <w:szCs w:val="28"/>
        </w:rPr>
        <w:t xml:space="preserve"> применяется главным образом на учебных занятиях, когда педагог обучает одновременно несколько занимающихся. Надо иметь в виду, что при таком методе внимание педагога рассредоточивается и возможность подметить и исправить ошибки у каждого обучающегося уменьшается, а это снижает качество отработки приемов.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  <w:u w:val="single"/>
        </w:rPr>
        <w:t>Индивидуально-групповой метод</w:t>
      </w:r>
      <w:r w:rsidR="00791301" w:rsidRPr="000A1C27">
        <w:rPr>
          <w:rFonts w:ascii="Times New Roman" w:hAnsi="Times New Roman"/>
          <w:sz w:val="28"/>
          <w:szCs w:val="28"/>
        </w:rPr>
        <w:t xml:space="preserve"> на занятиях по стрельбе является основным. Особенность его состоит в том, что педагог часть занятий проводит со всей группой одновременно, а часть - с отдельными стрелками. В то время как педагога занимается с одним-двумя обучающимися, остальные обучаемые работают самостоятельно над выполнением задания.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  <w:u w:val="single"/>
        </w:rPr>
        <w:t>Словесный (объяснение, рассказ, беседа, консультация).</w:t>
      </w:r>
      <w:r w:rsidR="00791301" w:rsidRPr="000A1C27">
        <w:rPr>
          <w:rFonts w:ascii="Times New Roman" w:hAnsi="Times New Roman"/>
          <w:sz w:val="28"/>
          <w:szCs w:val="28"/>
        </w:rPr>
        <w:t xml:space="preserve"> Игры (игры: развивающие, подвижные; игры на развитие внимания, памяти, глазомера, воображения; настольные, электротехнические).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791301" w:rsidRPr="00E26635">
        <w:rPr>
          <w:rFonts w:ascii="Times New Roman" w:hAnsi="Times New Roman"/>
          <w:sz w:val="28"/>
          <w:szCs w:val="28"/>
          <w:u w:val="single"/>
        </w:rPr>
        <w:t>Наглядны</w:t>
      </w:r>
      <w:r w:rsidR="00791301" w:rsidRPr="000A1C27">
        <w:rPr>
          <w:rFonts w:ascii="Times New Roman" w:hAnsi="Times New Roman"/>
          <w:sz w:val="28"/>
          <w:szCs w:val="28"/>
        </w:rPr>
        <w:t xml:space="preserve">й (использование наглядных, демонстрационных и видеоматериалов, приборов, моделей и т.д.)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Психологический и социологический (анкетирование, психологические тесты; создание и решение различных ситуаций).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Формы обучения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Практические занятия.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Проведение и участие в соревнованиях по пулевой стрельбе. Организационные формы обучения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Фронтальная работа.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Индивидуальная работа. </w:t>
      </w:r>
    </w:p>
    <w:p w:rsidR="00E26635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 xml:space="preserve">Форма и способы проверки результативности учебно-тренировочного процесса. Основной показатель работы секции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Диагностика результатов проводится в виде тестов и контрольных упражнений.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1301" w:rsidRPr="000A1C27">
        <w:rPr>
          <w:rFonts w:ascii="Times New Roman" w:hAnsi="Times New Roman"/>
          <w:sz w:val="28"/>
          <w:szCs w:val="28"/>
        </w:rPr>
        <w:t xml:space="preserve">Педагоги секции используют варианты тестов и контрольных упражнений, разработанные ведущими отечественными специалистами. Контрольные тесты и упражнения проводятся в течении всего учебно-тренировочного годового цикла 2 – 3 раза в год. В конце учебного года (в мае) все учащиеся группы сдают по общей физической подготовке контрольно-переводные зачеты. Результаты контрольных испытаний являются основой для отбора в группы следующего этапа многолетней подготовки.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Результативность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Система контроля результативности обучения. Учебные группы комплектуются из числа наиболее способных к спорту учащихся </w:t>
      </w:r>
      <w:r w:rsidRPr="000A1C27">
        <w:rPr>
          <w:rFonts w:ascii="Times New Roman" w:hAnsi="Times New Roman"/>
          <w:sz w:val="28"/>
          <w:szCs w:val="28"/>
        </w:rPr>
        <w:lastRenderedPageBreak/>
        <w:t>общеобразовательных школ. Отбор занимающихся осуществляется на протяжении двух этапов, каждый из которых решает определённые задачи.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Задача первого этапа</w:t>
      </w:r>
      <w:r w:rsidR="00791301" w:rsidRPr="000A1C27">
        <w:rPr>
          <w:rFonts w:ascii="Times New Roman" w:hAnsi="Times New Roman"/>
          <w:sz w:val="28"/>
          <w:szCs w:val="28"/>
        </w:rPr>
        <w:t xml:space="preserve"> - привлечение как можно большего числа наиболее способных детей. Важными критериями потенциальных возможностей поступающего, которые предъявляет настольный теннис, являются отсутствие патологических отклонений в состоянии здоровья, хорошая координация движений, показатели ловкости, быстроты реакции, внимания, подвижность в суставах (особенно плечевого, локтевого). Первичный отбор проводится в сентябре. </w:t>
      </w:r>
    </w:p>
    <w:p w:rsidR="00791301" w:rsidRPr="000A1C27" w:rsidRDefault="00E26635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E26635">
        <w:rPr>
          <w:rFonts w:ascii="Times New Roman" w:hAnsi="Times New Roman"/>
          <w:b/>
          <w:sz w:val="28"/>
          <w:szCs w:val="28"/>
          <w:u w:val="single"/>
        </w:rPr>
        <w:t>Задача второго этапа</w:t>
      </w:r>
      <w:r w:rsidR="00791301" w:rsidRPr="000A1C27">
        <w:rPr>
          <w:rFonts w:ascii="Times New Roman" w:hAnsi="Times New Roman"/>
          <w:sz w:val="28"/>
          <w:szCs w:val="28"/>
        </w:rPr>
        <w:t xml:space="preserve"> - тщательное наблюдение за успешностью обучения детей. В ходе учебно-тренировочного процесса тренер наблюдает за развитием таких качеств, как смелость, игровое мышление, решительность и других.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Учебные группы комплектуются с учётом возраста и спортивной подготовленности занимающихся. Отдельные спортсмены, не достигшие установленного возраста для перевода в группу следующего года обучения, но выполнившие нормативные требования по уровню спортивной подготовки, могут переводиться досрочно (в том числе и в течение учебного года) в группы, соответствующие уровню спортивной подготовки учащихся. При этом они осваивают программу и сдают нормативы по общей физической подготовке в соответствии с их возрастом. </w:t>
      </w:r>
    </w:p>
    <w:p w:rsidR="00791301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D1056A">
        <w:rPr>
          <w:rFonts w:ascii="Times New Roman" w:hAnsi="Times New Roman"/>
          <w:b/>
          <w:sz w:val="28"/>
          <w:szCs w:val="28"/>
          <w:u w:val="single"/>
        </w:rPr>
        <w:t>На этап начальной подготовки</w:t>
      </w:r>
      <w:r w:rsidR="00791301" w:rsidRPr="000A1C27">
        <w:rPr>
          <w:rFonts w:ascii="Times New Roman" w:hAnsi="Times New Roman"/>
          <w:sz w:val="28"/>
          <w:szCs w:val="28"/>
        </w:rPr>
        <w:t xml:space="preserve"> зачисляются учащиеся общеобразовательных школ, желающие заниматься спортом и имеющие письменное разрешение врача-педиатра и согласие родителей. На этом этапе осуществляется физкультурно-оздоровительная и спортивная работа, направленная на разностороннюю физическую подготовку, выбор спортивной специализации и выполнение контрольных нормативов для зачисления на учебно-тренировочный этап подготовки. </w:t>
      </w:r>
    </w:p>
    <w:p w:rsidR="00791301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791301" w:rsidRPr="00D1056A">
        <w:rPr>
          <w:rFonts w:ascii="Times New Roman" w:hAnsi="Times New Roman"/>
          <w:b/>
          <w:sz w:val="28"/>
          <w:szCs w:val="28"/>
          <w:u w:val="single"/>
        </w:rPr>
        <w:t>Специальная физическая подготовка</w:t>
      </w:r>
      <w:r w:rsidR="00791301" w:rsidRPr="000A1C27">
        <w:rPr>
          <w:rFonts w:ascii="Times New Roman" w:hAnsi="Times New Roman"/>
          <w:sz w:val="28"/>
          <w:szCs w:val="28"/>
        </w:rPr>
        <w:t xml:space="preserve"> направлена на развитие физических качеств и способностей, специфических для игры в настольный теннис. Задачи её непосредственно связаны с обучением детей технике и тактике игры.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lastRenderedPageBreak/>
        <w:t>Основным средством специальной физической подготовки являются специальные (подготовительные) упражнения. Одни упражнения развивают качества, необходимые для овладения техникой, другие направлены на формирование тактических умений.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 </w:t>
      </w:r>
      <w:r w:rsidR="00D1056A">
        <w:rPr>
          <w:rFonts w:ascii="Times New Roman" w:hAnsi="Times New Roman"/>
          <w:b/>
          <w:sz w:val="28"/>
          <w:szCs w:val="28"/>
        </w:rPr>
        <w:t xml:space="preserve">    </w:t>
      </w:r>
      <w:r w:rsidRPr="000A1C27">
        <w:rPr>
          <w:rFonts w:ascii="Times New Roman" w:hAnsi="Times New Roman"/>
          <w:b/>
          <w:sz w:val="28"/>
          <w:szCs w:val="28"/>
        </w:rPr>
        <w:t>Методические рекомендации по проведению тестирования</w:t>
      </w:r>
      <w:r w:rsidRPr="000A1C27">
        <w:rPr>
          <w:rFonts w:ascii="Times New Roman" w:hAnsi="Times New Roman"/>
          <w:sz w:val="28"/>
          <w:szCs w:val="28"/>
        </w:rPr>
        <w:t xml:space="preserve">. 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>Завершающий удар на дальность отскока мяча.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Перед спортсменом под углом 45° устанавливается желоб длиной </w:t>
      </w:r>
      <w:smartTag w:uri="urn:schemas-microsoft-com:office:smarttags" w:element="metricconverter">
        <w:smartTagPr>
          <w:attr w:name="ProductID" w:val="40 см"/>
        </w:smartTagPr>
        <w:r w:rsidRPr="000A1C27">
          <w:rPr>
            <w:rFonts w:ascii="Times New Roman" w:hAnsi="Times New Roman"/>
            <w:sz w:val="28"/>
            <w:szCs w:val="28"/>
          </w:rPr>
          <w:t>40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, по которому мячи скатываются и падают на стол в точку центральной линии стола на расстоянии 1/3 её длины от задней линии. Мячи должны иметь высоту отскока примерно </w:t>
      </w:r>
      <w:smartTag w:uri="urn:schemas-microsoft-com:office:smarttags" w:element="metricconverter">
        <w:smartTagPr>
          <w:attr w:name="ProductID" w:val="50 см"/>
        </w:smartTagPr>
        <w:r w:rsidRPr="000A1C27">
          <w:rPr>
            <w:rFonts w:ascii="Times New Roman" w:hAnsi="Times New Roman"/>
            <w:sz w:val="28"/>
            <w:szCs w:val="28"/>
          </w:rPr>
          <w:t>50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Возможна подача мячей тренером или партнёром при соблюдении этих же условий. Спортсмен выполняет завершающий удар справа в дальнюю зону противоположной стороны стола. После отскока мяча измеряется длина его полета до момента падения на пол. В зачёт идет наилучший результат после трех ударов. Если спортсмен не выполнит ни одного удара, он получает 0 очков. </w:t>
      </w:r>
    </w:p>
    <w:p w:rsidR="00791301" w:rsidRPr="00D1056A" w:rsidRDefault="00791301" w:rsidP="00D1056A">
      <w:pPr>
        <w:tabs>
          <w:tab w:val="left" w:pos="3975"/>
        </w:tabs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Бег по «восьмерке».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На ровной площадке обозначается маршрут движения в форме цифры 8 (см. рисунок). Расстояние от А до В - </w:t>
      </w:r>
      <w:smartTag w:uri="urn:schemas-microsoft-com:office:smarttags" w:element="metricconverter">
        <w:smartTagPr>
          <w:attr w:name="ProductID" w:val="2 м"/>
        </w:smartTagPr>
        <w:r w:rsidRPr="000A1C27">
          <w:rPr>
            <w:rFonts w:ascii="Times New Roman" w:hAnsi="Times New Roman"/>
            <w:sz w:val="28"/>
            <w:szCs w:val="28"/>
          </w:rPr>
          <w:t>2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., от В до Д - </w:t>
      </w:r>
      <w:smartTag w:uri="urn:schemas-microsoft-com:office:smarttags" w:element="metricconverter">
        <w:smartTagPr>
          <w:attr w:name="ProductID" w:val="3 м"/>
        </w:smartTagPr>
        <w:r w:rsidRPr="000A1C27">
          <w:rPr>
            <w:rFonts w:ascii="Times New Roman" w:hAnsi="Times New Roman"/>
            <w:sz w:val="28"/>
            <w:szCs w:val="28"/>
          </w:rPr>
          <w:t>3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., от Д до С - </w:t>
      </w:r>
      <w:smartTag w:uri="urn:schemas-microsoft-com:office:smarttags" w:element="metricconverter">
        <w:smartTagPr>
          <w:attr w:name="ProductID" w:val="2 м"/>
        </w:smartTagPr>
        <w:r w:rsidRPr="000A1C27">
          <w:rPr>
            <w:rFonts w:ascii="Times New Roman" w:hAnsi="Times New Roman"/>
            <w:sz w:val="28"/>
            <w:szCs w:val="28"/>
          </w:rPr>
          <w:t>2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и от С до А - </w:t>
      </w:r>
      <w:smartTag w:uri="urn:schemas-microsoft-com:office:smarttags" w:element="metricconverter">
        <w:smartTagPr>
          <w:attr w:name="ProductID" w:val="2 м"/>
        </w:smartTagPr>
        <w:r w:rsidRPr="000A1C27">
          <w:rPr>
            <w:rFonts w:ascii="Times New Roman" w:hAnsi="Times New Roman"/>
            <w:sz w:val="28"/>
            <w:szCs w:val="28"/>
          </w:rPr>
          <w:t>2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Схема выполнения теста «Бег по восьмерке»: А В С Д Начиная упражнение, спортсмен становится в точке Д и по сигналу начинает двигаться скользящим шагом по маршруту ДА - АВ - ВС - СД - ДС - СВ - ВА - АД, затем еще раз, после чего фиксируется суммарное время. Во время движения необходимо наступать ногой на обозначенные кружочками точки, в противном случае упражнение не засчитывается. </w:t>
      </w:r>
    </w:p>
    <w:p w:rsidR="00791301" w:rsidRPr="00D1056A" w:rsidRDefault="00D1056A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Бег боком вокруг стола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выполняется от линии, которая является продолжением левой кромки стола, сначала по часовой стрелке, затем - против часовой стрелки 2 раза, т. е. всего четыре круга. В случае умышленного касания стола результат не засчитывается. </w:t>
      </w:r>
    </w:p>
    <w:p w:rsidR="00D1056A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  <w:u w:val="single"/>
        </w:rPr>
      </w:pPr>
    </w:p>
    <w:p w:rsidR="00D1056A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  <w:u w:val="single"/>
        </w:rPr>
      </w:pP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Перенос мячей: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выполняется между двумя параллельными линиями с шириной коридора </w:t>
      </w:r>
      <w:smartTag w:uri="urn:schemas-microsoft-com:office:smarttags" w:element="metricconverter">
        <w:smartTagPr>
          <w:attr w:name="ProductID" w:val="3 м"/>
        </w:smartTagPr>
        <w:r w:rsidRPr="000A1C27">
          <w:rPr>
            <w:rFonts w:ascii="Times New Roman" w:hAnsi="Times New Roman"/>
            <w:sz w:val="28"/>
            <w:szCs w:val="28"/>
          </w:rPr>
          <w:t>3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По краям коридора устанавливается по 1 корзинке для мячей. Высота установки корзинки такая же, что и высота стола для соответствующей возрастной группы. Корзинка должна быть установлена горизонтально, иметь диаметр не более </w:t>
      </w:r>
      <w:smartTag w:uri="urn:schemas-microsoft-com:office:smarttags" w:element="metricconverter">
        <w:smartTagPr>
          <w:attr w:name="ProductID" w:val="20 см"/>
        </w:smartTagPr>
        <w:r w:rsidRPr="000A1C27">
          <w:rPr>
            <w:rFonts w:ascii="Times New Roman" w:hAnsi="Times New Roman"/>
            <w:sz w:val="28"/>
            <w:szCs w:val="28"/>
          </w:rPr>
          <w:t>20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 и высоту бортиков не более </w:t>
      </w:r>
      <w:smartTag w:uri="urn:schemas-microsoft-com:office:smarttags" w:element="metricconverter">
        <w:smartTagPr>
          <w:attr w:name="ProductID" w:val="5 см"/>
        </w:smartTagPr>
        <w:r w:rsidRPr="000A1C27">
          <w:rPr>
            <w:rFonts w:ascii="Times New Roman" w:hAnsi="Times New Roman"/>
            <w:sz w:val="28"/>
            <w:szCs w:val="28"/>
          </w:rPr>
          <w:t>5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Начиная упражнение, спортсмен становится у левой корзинки, в которой находится 15 мячей для настольного тенниса. По сигналу тестирующего спортсмен берет мяч правой рукой и начинает скользящим или иным удобным шагом двигаться в противоположную сторону, на ходу перекладывая мяч из правой руки в левую. Достигнув другой корзинки, он кладет в нее мяч и возвращается обратно за новым мячом. И так до тех пор, пока не перенесет все 15 мячей. Фиксируется затраченное время. Если мяч роняется, тестирующий добавляет в корзинку 1 мяч. 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Отжимания в упоре от стола: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исходное положение - упор в край стола, при этом четыре пальца лежат на столе, а большой - снизу, руки разведены на ширину плеч, ноги выпрямлены, между плечом и телом угол 90°. По сигналу спортсмен начинает отжимания, каждый раз касаясь грудью кромки стола. Считается количество отжиманий за I мин. Судья следит за тем, чтобы руки находились на установленной ширине. Для того чтобы избежать травмы при возможном падении спортсмена на стол, его кромка закрывается мягким материалом. 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Подъём из положения лёжа в положение сидя: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исходное положение - лежа на спине, пальцы сцеплены за головой, ноги согнуты в коленях под углом 90°. По сигналу спортсмен начинает подниматься в положение сидя. При каждом подъеме он должен касаться внутренней стороной локтей наружных сторон коленей. Когда один выполняет упражнение, другой придерживает его за стопы. Возвращаясь в исходное положение, необходимо лопатками касаться пола. Упражнение выполняется в течение 1 мин. Движения, выполненные с нарушением правил, не засчитываются. 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Прыжки со скакалкой одинарные: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по сигналу судья включает секундомер, а спортсмен начинает прыжки. Считаются одинарные прыжки (1 оборот скакалки при 1 подскоке). Считается количество тех или иных прыжков за 45 с. Упражнение выполняется максимум 2 раза с перерывом 2 мин. В зачет идет лучший результат.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Прыжки со скакалкой двойные: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тест выполняется так же, как и при выполнении одиночных прыжков, только в данном случае спортсмен выполняет двойные (2 оборота скакалки при 1 подскоке). Упражнение выполняется максимум 2 раза с перерывом 2 мин. В зачет идет лучший результат. 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Прыжки в длину с места: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прыжки выполняются с линии прыжка по 2 раза. В зачет идет лучший результат. Длина прыжка измеряется от линии прыжка до ближайшей точки проекции любой части тела на поверхности. Бег на дистанцию </w:t>
      </w:r>
      <w:smartTag w:uri="urn:schemas-microsoft-com:office:smarttags" w:element="metricconverter">
        <w:smartTagPr>
          <w:attr w:name="ProductID" w:val="60 м"/>
        </w:smartTagPr>
        <w:r w:rsidRPr="000A1C27">
          <w:rPr>
            <w:rFonts w:ascii="Times New Roman" w:hAnsi="Times New Roman"/>
            <w:sz w:val="28"/>
            <w:szCs w:val="28"/>
          </w:rPr>
          <w:t>60 м</w:t>
        </w:r>
      </w:smartTag>
      <w:r w:rsidRPr="000A1C27">
        <w:rPr>
          <w:rFonts w:ascii="Times New Roman" w:hAnsi="Times New Roman"/>
          <w:sz w:val="28"/>
          <w:szCs w:val="28"/>
        </w:rPr>
        <w:t xml:space="preserve"> проводится по легкоатлетическим правилам.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Подсчет очков На основе индивидуальных показателей каждого спортсмена в разных видах тестирования по специальным таблицам начисляются очки, которые суммируются, и определяется общая суммарная оценка по 10 тестам специальной физической подготовки. </w:t>
      </w:r>
    </w:p>
    <w:p w:rsidR="00791301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Места в индивидуальном и командном зачетах распределяются по сумме очков. При распределении мест спортсменов в индивидуальных тест-состязаниях очки за физическую подготовку спортсменов 8 лет составляют 5% от максимума, 9-10 лет составляют 10%, 11-12 лет - 15%, 13-15 лет -20% и 16 - 18 лет - 25% от максимальной суммы очков. </w:t>
      </w:r>
    </w:p>
    <w:p w:rsidR="00D1056A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</w:p>
    <w:p w:rsidR="00791301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791301" w:rsidRPr="000A1C27">
        <w:rPr>
          <w:rFonts w:ascii="Times New Roman" w:hAnsi="Times New Roman"/>
          <w:b/>
          <w:sz w:val="28"/>
          <w:szCs w:val="28"/>
        </w:rPr>
        <w:t>Нормативы по технико-тактической подготовке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>Этап начальной подготовки.</w:t>
      </w:r>
      <w:r w:rsidR="00D1056A" w:rsidRPr="00D1056A">
        <w:rPr>
          <w:rFonts w:ascii="Times New Roman" w:hAnsi="Times New Roman"/>
          <w:b/>
          <w:sz w:val="28"/>
          <w:szCs w:val="28"/>
        </w:rPr>
        <w:t xml:space="preserve"> </w:t>
      </w:r>
      <w:r w:rsidR="00D1056A" w:rsidRPr="00D1056A">
        <w:rPr>
          <w:rFonts w:ascii="Times New Roman" w:hAnsi="Times New Roman"/>
          <w:b/>
          <w:sz w:val="28"/>
          <w:szCs w:val="28"/>
          <w:u w:val="single"/>
        </w:rPr>
        <w:t xml:space="preserve">(НП-1; </w:t>
      </w:r>
      <w:r w:rsidRPr="00D1056A">
        <w:rPr>
          <w:rFonts w:ascii="Times New Roman" w:hAnsi="Times New Roman"/>
          <w:b/>
          <w:sz w:val="28"/>
          <w:szCs w:val="28"/>
          <w:u w:val="single"/>
        </w:rPr>
        <w:t>НП-2</w:t>
      </w:r>
      <w:r w:rsidR="00D1056A" w:rsidRPr="00D1056A">
        <w:rPr>
          <w:rFonts w:ascii="Times New Roman" w:hAnsi="Times New Roman"/>
          <w:b/>
          <w:sz w:val="28"/>
          <w:szCs w:val="28"/>
          <w:u w:val="single"/>
        </w:rPr>
        <w:t>; НП-3</w:t>
      </w:r>
      <w:r w:rsidRPr="00D1056A">
        <w:rPr>
          <w:rFonts w:ascii="Times New Roman" w:hAnsi="Times New Roman"/>
          <w:b/>
          <w:sz w:val="28"/>
          <w:szCs w:val="28"/>
          <w:u w:val="single"/>
        </w:rPr>
        <w:t>)</w:t>
      </w:r>
      <w:r w:rsidRPr="00D1056A">
        <w:rPr>
          <w:rFonts w:ascii="Times New Roman" w:hAnsi="Times New Roman"/>
          <w:b/>
          <w:sz w:val="28"/>
          <w:szCs w:val="28"/>
        </w:rPr>
        <w:t xml:space="preserve"> </w:t>
      </w:r>
    </w:p>
    <w:p w:rsidR="00791301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 xml:space="preserve">Тестирование технико-тактической подготовленности. Может проводиться как командное, так и индивидуальное тестирование. </w:t>
      </w:r>
    </w:p>
    <w:p w:rsidR="00791301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 xml:space="preserve">Командное тестирование: каждая организация заявляет по 6 спортсменов, из которых должно быть не менее двух, играющих в быстром атакующем </w:t>
      </w:r>
      <w:r w:rsidR="00791301" w:rsidRPr="000A1C27">
        <w:rPr>
          <w:rFonts w:ascii="Times New Roman" w:hAnsi="Times New Roman"/>
          <w:sz w:val="28"/>
          <w:szCs w:val="28"/>
        </w:rPr>
        <w:lastRenderedPageBreak/>
        <w:t xml:space="preserve">стиле, и не менее одного, предпочитающего защитный стиль. Пары соперников определяются жеребьевкой в командах. Очки, полученные по каждому виду каждым из шести игроков индивидуально, складываются в командные очки, по которым определяется командный зачет, и распределяются места. </w:t>
      </w:r>
    </w:p>
    <w:p w:rsidR="00791301" w:rsidRPr="000A1C27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0A1C27">
        <w:rPr>
          <w:rFonts w:ascii="Times New Roman" w:hAnsi="Times New Roman"/>
          <w:sz w:val="28"/>
          <w:szCs w:val="28"/>
        </w:rPr>
        <w:t xml:space="preserve">Индивидуальное тестирование: содержание тестирования устанавливается соответствующим региональным органом. Сначала из 6 видов отбираются 5, а затем определяют конкретное содержание каждого из них в качестве официальной программы тестирования для данного региона. </w:t>
      </w:r>
    </w:p>
    <w:p w:rsidR="00791301" w:rsidRPr="000A1C27" w:rsidRDefault="00791301" w:rsidP="00D1056A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 xml:space="preserve">Содержание тестирования и требования определяются для двух стилей </w:t>
      </w:r>
      <w:r w:rsidR="00D1056A">
        <w:rPr>
          <w:rFonts w:ascii="Times New Roman" w:hAnsi="Times New Roman"/>
          <w:b/>
          <w:sz w:val="28"/>
          <w:szCs w:val="28"/>
        </w:rPr>
        <w:t xml:space="preserve">    </w:t>
      </w:r>
      <w:r w:rsidRPr="000A1C27">
        <w:rPr>
          <w:rFonts w:ascii="Times New Roman" w:hAnsi="Times New Roman"/>
          <w:b/>
          <w:sz w:val="28"/>
          <w:szCs w:val="28"/>
        </w:rPr>
        <w:t>игры - атакующего и защитного.</w:t>
      </w:r>
    </w:p>
    <w:p w:rsidR="00791301" w:rsidRPr="00D1056A" w:rsidRDefault="00791301" w:rsidP="00E26635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  <w:u w:val="single"/>
        </w:rPr>
      </w:pPr>
      <w:r w:rsidRPr="000A1C2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I. Атака - атака.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А. Обмен атакующими ударами справа на 1/2 стола в течение 1 мин. Конкретное содержание (выбрать один вид из нижеследующих четырех):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атакующие удары по диагонали справа направо;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атакующие удары по диагонали слева налево;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атакующие удары по прямой справа налево;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sym w:font="Symbol" w:char="F0B7"/>
      </w:r>
      <w:r w:rsidRPr="000A1C27">
        <w:rPr>
          <w:rFonts w:ascii="Times New Roman" w:hAnsi="Times New Roman"/>
          <w:sz w:val="28"/>
          <w:szCs w:val="28"/>
        </w:rPr>
        <w:t xml:space="preserve"> атакующие удары по прямой слева направо. </w:t>
      </w:r>
    </w:p>
    <w:p w:rsidR="00791301" w:rsidRPr="00D1056A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numPr>
          <w:ilvl w:val="0"/>
          <w:numId w:val="3"/>
        </w:numPr>
        <w:spacing w:after="0" w:line="360" w:lineRule="auto"/>
        <w:ind w:left="426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«Ограничитель позиции» устанавливается в </w:t>
      </w:r>
      <w:smartTag w:uri="urn:schemas-microsoft-com:office:smarttags" w:element="metricconverter">
        <w:smartTagPr>
          <w:attr w:name="ProductID" w:val="30 см"/>
        </w:smartTagPr>
        <w:r w:rsidRPr="000A1C27">
          <w:rPr>
            <w:rFonts w:ascii="Times New Roman" w:hAnsi="Times New Roman"/>
            <w:sz w:val="28"/>
            <w:szCs w:val="28"/>
          </w:rPr>
          <w:t>30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 от проекции кромки стола на пол.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2.Разрешается использовать только 5 мячей - каждый по одному разу, после падения мяч повторно использовать не разрешается.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3.Если в течение 1 мин упущены все 5 мячей, результат определяется по количеству выполненных за это время ударов.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4.Подаются мячи справа с верхним вращением, атакующие действия игрока, принимающего слева, не засчитываются. Порядок подсчета очков: считается, сколько точных мячей было послано принимающим подачу за 1 мин, за каждый мяч начисляется по одному очку,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5.очки начисляются каждому из соперников в отдельности.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6.Б. Обмен ударами справа из средней зоны на 1/2 стола в течение 1 мин. </w:t>
      </w:r>
    </w:p>
    <w:p w:rsid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lastRenderedPageBreak/>
        <w:t xml:space="preserve">7.Конкретное содержание (выбрать один из двух нижеследующих видов): - атакующие удары по диагонали справа направо; - атакующие удары по диагонали слева налево.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«Ограничитель позиции» устанавливается в </w:t>
      </w:r>
      <w:smartTag w:uri="urn:schemas-microsoft-com:office:smarttags" w:element="metricconverter">
        <w:smartTagPr>
          <w:attr w:name="ProductID" w:val="60 см"/>
        </w:smartTagPr>
        <w:r w:rsidRPr="000A1C27">
          <w:rPr>
            <w:rFonts w:ascii="Times New Roman" w:hAnsi="Times New Roman"/>
            <w:sz w:val="28"/>
            <w:szCs w:val="28"/>
          </w:rPr>
          <w:t>60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 от проекции кромки стола на пол.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2.Разрешается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3.Подаются мячи с верхним вращением справа, атаки принимающего слева не засчитывается. Порядок подсчета очков: считается, сколько точных мячей было послано принимающим подачу за 1 мин, за каждый мяч начисляется по 1 очку, очки начисляются каждому из соперников в отдельности.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В. Игра подставками слева в сочетании с атакующими ударами справа из боковой позиции на 1/2 стола в течение 1 мин.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>Требования.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1. Подается серия мячей с верхним вращением справа. После каждой подачи необходимо поочередно выполнять удары справа и слева, два удара подряд с одной стороны не засчитываются.  Разрешается использовать только 5 мячей, каждый по одному. После падения мяч повторно использовать не разрешается. Если в течение минуты упущены все 5 мячей, результат определяется по количеству выполненных за это время ударов. Порядок подсчета очков - считается, сколько точных мячей было послано принимающим подачу за 1 мин, за каждый мяч начисляется по одному очку, очки начисляются каждому из соперников в отдельности. Удар справа, прием подставкой слева на 1/2 стола в течение 1 мин. Конкретное содержание (выбирается один из двух ниже следующих видов): - удар из правой половины стола после приема подставкой слева; - удар из левой половины стола после приема подставкой слева. </w:t>
      </w:r>
    </w:p>
    <w:p w:rsidR="00D1056A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</w:p>
    <w:p w:rsidR="00D1056A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</w:p>
    <w:p w:rsidR="00791301" w:rsidRPr="00D1056A" w:rsidRDefault="00D1056A" w:rsidP="00E26635">
      <w:pPr>
        <w:spacing w:after="0" w:line="360" w:lineRule="auto"/>
        <w:ind w:left="42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Подаются мячи с верхним вращением справа. Принимающий атакующим ударом справа не имеет права выполнять удар слева, такой удар не засчитывается.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>Подсчет очков.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1. Испытуемым является атакующий справа. За каждый точный удар в течение 1 мин начисляется 1 очко.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2.Каждый игрок выступает в качестве испытуемого в течение 1 мин, и каждому начисляются его очки. Д. Игра попеременно слева и справа подрезанными мячами на 1/3 стола против подрезок на 1/2 стола в течение 1 мин. </w:t>
      </w:r>
    </w:p>
    <w:p w:rsidR="00791301" w:rsidRDefault="00791301" w:rsidP="00D1056A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3.Конкретное содержание: - подрезка попеременно слева и справа на 1/3 стола против подрезки слева на 1/2 стола из позиции игры слева; - подрезка попеременно слева и справа на 1/3 стола против подрезки справа на 1/2 стола из позиции для игры справа.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Подаются справа мячи с нижним вращением. Игрок, выполняющий подрезки справа и слева, не имеет права выполнять подряд два Удара слева или справа. Такие мячи не засчитываются.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Устройство ограничения верхней точки траектории полета мяча устанавливается таким образом, чтобы между ним и верхним краем сетки было расстояние </w:t>
      </w:r>
      <w:smartTag w:uri="urn:schemas-microsoft-com:office:smarttags" w:element="metricconverter">
        <w:smartTagPr>
          <w:attr w:name="ProductID" w:val="30 см"/>
        </w:smartTagPr>
        <w:r w:rsidRPr="000A1C27">
          <w:rPr>
            <w:rFonts w:ascii="Times New Roman" w:hAnsi="Times New Roman"/>
            <w:sz w:val="28"/>
            <w:szCs w:val="28"/>
          </w:rPr>
          <w:t>30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3. Засчитываются только мячи, проходящие через ограниченное пространство. В противном случае, а также при попадании мяча в «ограничитель» снимаются очки.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4. Разрешается использовать только 5 мячей - каждый по одному разу. После падения мяч повторно использовать не разрешается. Если в течение 1 мин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упущены все 5 мячей, результат определяются по количеству выполненных за это время ударов.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 w:rsidRPr="00D1056A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Подсчет очков.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1.Испытуемым является игрок, выполняющий подрезки справа и слева. По 1 очку начисляется за каждый точный мяч в течение 1 мин.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2.Оба игрока выступают в роли испытуемого по 1 мин каждый, и каждому начисляются его очки. </w:t>
      </w:r>
    </w:p>
    <w:p w:rsidR="00791301" w:rsidRPr="000A1C27" w:rsidRDefault="00791301" w:rsidP="00D1056A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3.Е. Игра толчком слева, ударом справа с 1/3 стола против толчка с левой половины стола из позиции для игры слева в течение 1 мин. Конкретное содержание: - игра толчком слева, ударом справа с 1/3 стола против толчка с левой половины стола из позиции для игры слева.</w:t>
      </w: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 w:rsidRPr="000A1C27">
        <w:rPr>
          <w:rFonts w:ascii="Times New Roman" w:hAnsi="Times New Roman"/>
          <w:sz w:val="28"/>
          <w:szCs w:val="28"/>
        </w:rPr>
        <w:t xml:space="preserve"> </w:t>
      </w:r>
      <w:r w:rsidR="00D1056A">
        <w:rPr>
          <w:rFonts w:ascii="Times New Roman" w:hAnsi="Times New Roman"/>
          <w:sz w:val="28"/>
          <w:szCs w:val="28"/>
        </w:rPr>
        <w:t xml:space="preserve">     </w:t>
      </w:r>
      <w:r w:rsidRPr="00D1056A">
        <w:rPr>
          <w:rFonts w:ascii="Times New Roman" w:hAnsi="Times New Roman"/>
          <w:sz w:val="28"/>
          <w:szCs w:val="28"/>
          <w:u w:val="single"/>
        </w:rPr>
        <w:t>Требования.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1. Подаются справа мячи с верхним вращением. Игрок, выполняющий толчок слева, удар справа, не имеет права выполнять подряд 2 удара слева или справа. Такие мячи не засчитываются.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Подсчет очков.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1.Испытуемым является игрок, выполняющий толчок слева, удар справа. Подсчитывается количество розыгрышей за 1 мин, за каждый розыгрыш начисляется 1 очко.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2.Оба игрока выступают в роли испытуемого по 1 мин каждый, и каждому начисляются его очки. </w:t>
      </w:r>
      <w:r w:rsidR="00D1056A">
        <w:rPr>
          <w:rFonts w:ascii="Times New Roman" w:hAnsi="Times New Roman"/>
          <w:sz w:val="28"/>
          <w:szCs w:val="28"/>
        </w:rPr>
        <w:t xml:space="preserve"> </w:t>
      </w: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3.II. Атака - защита.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Содержание пунктов 1, 2, 3 и требования к ним - те же, что и при тестировании «Атака - атака». Содержание пунктов 4, 5, 6, 7 составляет накат с 1/2 стола против срезок в течение 1 мин. Конкретное содержание: - накат с правой половины стола против срезки с правой половины; - накат с левой половины стола против срезки с левой половины; - накат с правой половины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стола против срезки с левой половины; - накат с левой половины стола против срезки с правой половины.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Игрок, выполняющий накат, подает мячи только с верхним вращением. Если он выполняет удар с нижним вращением, другому игроку очки не начисляются.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Подсчет очков. Очки получает игрок, выполняющий срезки, по одному за каждый точный мяч в течение 1 мин. Очки начисляются каждому игроку в отдельности. </w:t>
      </w: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III. Защита - защита.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Содержание теста и требования - те же, что и при тестировании «атака- атака».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Учебно-тренировочный этап 1 - 2 года (УТГ-1;УТГ-2).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Организация тестирования: состязания по базовой технике и тактике, которые сокращенно называются тест - состязания, могут проводиться в ходе детских соревнований.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Содержание и требования Состязания в каждом разделе (атака - атака, атака - защита, защита - защита) проводятся по трем видам с максимальным числом партий - 4 (см. ниже). Второй вид (2 партии) является обязательным, из первого и третьего (по 1 партии) жеребьевкой выбирается один. При игре из трех партий победу одерживает победивший в двух, а за победу в каждой партии начисляется 11 очков. В тест-состязаниях используется стол высотой </w:t>
      </w:r>
      <w:smartTag w:uri="urn:schemas-microsoft-com:office:smarttags" w:element="metricconverter">
        <w:smartTagPr>
          <w:attr w:name="ProductID" w:val="68 см"/>
        </w:smartTagPr>
        <w:r w:rsidRPr="000A1C27">
          <w:rPr>
            <w:rFonts w:ascii="Times New Roman" w:hAnsi="Times New Roman"/>
            <w:sz w:val="28"/>
            <w:szCs w:val="28"/>
          </w:rPr>
          <w:t>68 см</w:t>
        </w:r>
      </w:smartTag>
      <w:r w:rsidRPr="000A1C27">
        <w:rPr>
          <w:rFonts w:ascii="Times New Roman" w:hAnsi="Times New Roman"/>
          <w:sz w:val="28"/>
          <w:szCs w:val="28"/>
        </w:rPr>
        <w:t xml:space="preserve">, возможно с разметкой игровых полей, или специальный стол, где неиспользуемая площадь закрыта тканью или картоном. Спортсмены, участвующие в </w:t>
      </w:r>
    </w:p>
    <w:p w:rsidR="00791301" w:rsidRPr="00A73E85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соревнованиях, должны предварительно пройти тест состязания. </w:t>
      </w:r>
    </w:p>
    <w:p w:rsid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</w:p>
    <w:p w:rsid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l. Атака - атака.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А. Состязания проводятся на 1/2 стола (стол поделен на 4 игровых поля), жеребьевкой выбирается один из видов, играется 1 партия. Конкретное содержание: - состязания в обмене ударами по диагонали справа направо; - обмен ударами по диагонали с левой половины на левую; - обмен ударами по прямой с правой половины на левую; - обмен ударами по прямой с левой половины на правую.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Игра в пределах установленного игрового поля по правилам официальных соревнований. </w:t>
      </w:r>
    </w:p>
    <w:p w:rsidR="00791301" w:rsidRPr="000A1C27" w:rsidRDefault="00791301" w:rsidP="00E26635">
      <w:pPr>
        <w:pStyle w:val="a3"/>
        <w:numPr>
          <w:ilvl w:val="0"/>
          <w:numId w:val="4"/>
        </w:numPr>
        <w:spacing w:after="0" w:line="360" w:lineRule="auto"/>
        <w:ind w:left="426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— тот, кто выиграет с перевесом в 2 очка. Б. Игра контрударами с левой и правой 1/3 стола против топ-спинов с 1/2 стола с ограничениями (из двух вариантов разметки стола жеребьевкой выбирается один, играется 2 партии со сменой сторон). Конкретное содержание: - игра контрударами с левой и правой 1/3 стола против топ-спинов с левой половины; - игра контрударами с левой и правой 1/3 стола против топ-спинов с правой половины.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>Требования.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1. Игрок, выполняющий удары с правой или левой половины стола, обязан посылать разнонаправленные мячи поочередно в левую или правую треть стола соперника: играющий в позиции для игры справа не имеет права играть слева, и наоборот. В противном случае он штрафуется. Спортсмен, играющий с правой или с левой трети стола, должен посылать мячи в установленную половину стола соперника. При невыполнении этого требования он штрафуется.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2.Спортсмен, играющий на стороне, разделенной на две половины, должен выполнять удары справа с верхним вращением налево сопернику, а игрок с другой стороны должен подавать аналогичные мячи в установленную половину стола соперника. Счет ведется до 11 - по 5 подач с каждой стороны,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при счете 10:10 подача поочередно переходит от одного игрока к другому. После окончания партии игроки меняются сторонами, и соответственно изменяются их установки на игру. Побеждает тот, кто первым наберет 11 очков, а при счете 10:10 - тот, кто выиграет с перевесом в 2 очка.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В. Состязания в обмене топ-спинами по всему столу без установок (1 партия).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Конкретное содержание: - обмен топ-спинами по всему столу без установок.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>Требования.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1. Выполняются топ-спины справа в любую точку стола на половине соперника. Обоим игрокам запрещается выполнять удары с нижним вращением, за это они подвергаются штрафу.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10:10 -тот, кто выиграет с перевесом в 2 очка. </w:t>
      </w: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>II. Атака - защита.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А. Быстрый накат с 1/2 стола против срезки с 1/2 стола (из четырех вариантов разметки стола жеребьевкой выбирает один, играется 1 партия). Конкретное содержание: - удары накатом по диагонали справа направо против срезки; - удары накатом по диагонали слева налево против срезки; - удары накатом по прямой справа направо против срезки; - удары накатом по прямой слева налево против срезки.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Игрок, выполняющий атаку, подает справа мячи с верхним вращением (после подачи высшая точка отскока мяча должна находиться за пределами стола, в противном случае подача повторяется, а при умышленной короткой подаче игрок сначала предупреждается, затем подвергается штрафу).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2. Игрок, выполняющий срезки, подает справа мячи с нижним вращением. Игрок, выполняющий атаку, может принимать подачу подрезкой, а затем должен играть то</w:t>
      </w:r>
      <w:r w:rsidRPr="000A1C27">
        <w:rPr>
          <w:rFonts w:ascii="Times New Roman" w:hAnsi="Times New Roman"/>
          <w:sz w:val="28"/>
          <w:szCs w:val="28"/>
          <w:lang w:val="en-US"/>
        </w:rPr>
        <w:t>n</w:t>
      </w:r>
      <w:r w:rsidRPr="000A1C27">
        <w:rPr>
          <w:rFonts w:ascii="Times New Roman" w:hAnsi="Times New Roman"/>
          <w:sz w:val="28"/>
          <w:szCs w:val="28"/>
        </w:rPr>
        <w:t>спинами, в то время как соперник должен выполнять только срезки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lastRenderedPageBreak/>
        <w:t xml:space="preserve">. 3. Партия играется до 11 очков, каждый подает по 5 подач, приравном счете 10:10 подача поочередно переходит от одного к другому. Побеждает тот, кто первым наберет 11 очков, а при счете 10:10 - тот, кто выигрывает с перевесом в 2 очка.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Б. Ton-спин с левой или правой трети стола против срезки с 1/2 стола с установками (из двух вариантов разметки стола жеребьевкой выбирается один, каждый играет по 1 партии на каждой стороне стола, всего играются 2 партии). Конкретное содержание: - выполнение топ-спинов или срезок с левой или правой трети стола против срезок, или топ-спинов с левой половины стола с установками; - выполнение топ-спинов или срезок с левой или правой трети стола против срезок, или топ-спинов с правой половины стола с установками.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1. Спортсмен, играющий в лево- или правосторонней стойке 1/2 стола, должен посылать разнонаправленные мячи (в том числе и при приеме подачи). В случае попадания дважды подряд в одну и ту же треть стола он штрафуется.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2. Игрок, выполняющий топ-спин, подает справа мячи с верхним вращением, игрок, выполняющий срезки, подает справа мячи с нижним вращением. Спортсмен, играющий с 1/2 стола, должен посылать мяч на левую 1/3 часть стола, а его соперник - в установленную поло вину стола. Спортсмен, выполняющий топ-спин, может сыграть под резкой только 1 раз в розыгрыше каждого очка, спортсмен, выполняющий срезки, как минимум первый мяч должен сыграть срезкой, после чего может выполнять другие удары. Счет ведется до 11 - по 5 подач с каждой стороны, при счете 10:10 подача поочередно переходит от одного игрока к другому. После окончания партий игроки меняются сторонами, и соответственно изменяются их установки на игру. Побеждает тот, кто первым наберет 11 очков, а при счете 10:10 - тот, кто выиграет с перевесом в 2 очка. В. Топ-спин по всему стопу против удара срезкой без установок (играется 1 партия). Конкретное содержание: - выполнение топ-спина по всему столу против срезок без ограничений. </w:t>
      </w:r>
    </w:p>
    <w:p w:rsid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</w:p>
    <w:p w:rsid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Спортсмен, выполняющий топ-спин, подает справа мячи с верхним вращением в любую точку стола на стороне соперника; спортсмен, выполняющий срезки, подает справа мячи с нижним вращением в любую точку на стороне соперника. Спортсмен, выполняющий топ-спин, может сыграть подрезкой только один раз в розыгрыше каждого очка; спортсмен, выполняющий срезки, как минимум первый мяч должен сыграть срезкой, после чего может выполнять другие удары. </w:t>
      </w:r>
    </w:p>
    <w:p w:rsidR="00791301" w:rsidRPr="00A73E85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10:10 -тот, кто выиграет перевесом в 2 очка. </w:t>
      </w: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b/>
          <w:sz w:val="28"/>
          <w:szCs w:val="28"/>
          <w:u w:val="single"/>
        </w:rPr>
      </w:pPr>
      <w:r w:rsidRPr="00D1056A">
        <w:rPr>
          <w:rFonts w:ascii="Times New Roman" w:hAnsi="Times New Roman"/>
          <w:b/>
          <w:sz w:val="28"/>
          <w:szCs w:val="28"/>
          <w:u w:val="single"/>
        </w:rPr>
        <w:t xml:space="preserve">III. Защита - защита.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А. Игра на 1/2 стола (из четырех вариантов разметки жеребьевкой выбирается один, играется 1 партия). Конкретное содержание: - обмен резаными ударами по диагонали справа направо; - обмен резаными ударами по диагонали слева налево; - обмен резаными ударами по прямой с правой половины на левую; - обмен ударами по прямой с левой половины на правую. –</w:t>
      </w:r>
    </w:p>
    <w:p w:rsidR="00791301" w:rsidRPr="00D1056A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 w:rsidRPr="000A1C27">
        <w:rPr>
          <w:rFonts w:ascii="Times New Roman" w:hAnsi="Times New Roman"/>
          <w:sz w:val="28"/>
          <w:szCs w:val="28"/>
        </w:rPr>
        <w:t xml:space="preserve"> </w:t>
      </w:r>
      <w:r w:rsidR="00D1056A">
        <w:rPr>
          <w:rFonts w:ascii="Times New Roman" w:hAnsi="Times New Roman"/>
          <w:sz w:val="28"/>
          <w:szCs w:val="28"/>
        </w:rPr>
        <w:t xml:space="preserve">    </w:t>
      </w:r>
      <w:r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</w:p>
    <w:p w:rsidR="00791301" w:rsidRPr="000A1C27" w:rsidRDefault="00791301" w:rsidP="00E26635">
      <w:pPr>
        <w:pStyle w:val="a3"/>
        <w:numPr>
          <w:ilvl w:val="0"/>
          <w:numId w:val="5"/>
        </w:numPr>
        <w:spacing w:after="0" w:line="360" w:lineRule="auto"/>
        <w:ind w:left="426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Игра ведется в пределах ограниченного игрового поля по правилам официальных соревнований. </w:t>
      </w:r>
    </w:p>
    <w:p w:rsidR="00791301" w:rsidRPr="000A1C27" w:rsidRDefault="00791301" w:rsidP="00E26635">
      <w:pPr>
        <w:pStyle w:val="a3"/>
        <w:numPr>
          <w:ilvl w:val="0"/>
          <w:numId w:val="5"/>
        </w:numPr>
        <w:spacing w:after="0" w:line="360" w:lineRule="auto"/>
        <w:ind w:left="426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 . 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10:10 - тот, кто выиграет с перевесом в 2 очка. Б. Игра атакующими ударами с 1/2 стола против срезок с 1/2 стола, (из четырех вариантов разметки стола жеребьевкой выбирается один, играются 2 партии, каждый игрок на каждой стороне стола играет по одной партии). Конкретное содержание: - игра атакующими ударами против срезок с правой половины на правую; - игра атакующими ударами против срезок с левой половины на левую; - игра атакующими ударами против срезок </w:t>
      </w:r>
      <w:r w:rsidRPr="000A1C27">
        <w:rPr>
          <w:rFonts w:ascii="Times New Roman" w:hAnsi="Times New Roman"/>
          <w:sz w:val="28"/>
          <w:szCs w:val="28"/>
        </w:rPr>
        <w:lastRenderedPageBreak/>
        <w:t xml:space="preserve">по прямой с правой половины на левую; - игра атакующими ударами против срезок по прямой с левой половины на правую. </w:t>
      </w:r>
    </w:p>
    <w:p w:rsidR="00791301" w:rsidRPr="00D1056A" w:rsidRDefault="00D1056A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1301" w:rsidRPr="00D1056A">
        <w:rPr>
          <w:rFonts w:ascii="Times New Roman" w:hAnsi="Times New Roman"/>
          <w:sz w:val="28"/>
          <w:szCs w:val="28"/>
          <w:u w:val="single"/>
        </w:rPr>
        <w:t xml:space="preserve">Требования.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1.Спортсмен, выполняющий удар, подает справа мячи с верхним вращением, в противном случае подача повторяется, при умышленной подаче укороченного мяча игрок сначала предупреждается, а затем подвергается штрафу; спортсмен, выполняющий срезки, подает мячи с нижним вращением. Спортсмен, выполняющий атакующие удары, может принять подачу соперника подрезкой, а в дальнейшем должен играть только ударами; спортсмен, выполняющий срезки, должен играть только срезками. </w:t>
      </w:r>
    </w:p>
    <w:p w:rsidR="00791301" w:rsidRPr="000A1C27" w:rsidRDefault="00791301" w:rsidP="00E26635">
      <w:pPr>
        <w:pStyle w:val="a3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2.Счет ведется до 11 - по 5 подач с каждой стороны, при счете 10:10 подача поочередно переходит от одного к другому. После окончания партии игроки меняются сторонами, и соответственно изменяются их установки на игру. Побеждает тот, кто первым наберет 11 очков.</w:t>
      </w:r>
    </w:p>
    <w:p w:rsidR="00791301" w:rsidRPr="000A1C27" w:rsidRDefault="00791301" w:rsidP="00E26635">
      <w:pPr>
        <w:pStyle w:val="a3"/>
        <w:spacing w:after="0" w:line="360" w:lineRule="auto"/>
        <w:ind w:left="426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791301" w:rsidRDefault="00791301" w:rsidP="00A73E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МЕТОДИЧЕСКОЕ ОБЕСПЕЧЕНИЕ ПРОГРАММЫ</w:t>
      </w:r>
    </w:p>
    <w:p w:rsidR="00791301" w:rsidRPr="000D2667" w:rsidRDefault="00D1056A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791301" w:rsidRPr="000D2667">
        <w:rPr>
          <w:rStyle w:val="c1"/>
          <w:color w:val="000000"/>
          <w:sz w:val="28"/>
          <w:szCs w:val="28"/>
        </w:rPr>
        <w:t>Программно-методическое обеспечение составлено на основе материалов,  написанных по заказу Министерства образования и науки РФ под редакцией А.Н.Каинова, и содержит  в себе программы и методические рекомендации для проведения занятий с различными возрастными группами обучающихся в спортивных секциях.</w:t>
      </w:r>
    </w:p>
    <w:p w:rsidR="00791301" w:rsidRPr="000D2667" w:rsidRDefault="00D1056A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791301" w:rsidRPr="000D2667">
        <w:rPr>
          <w:rStyle w:val="c1"/>
          <w:color w:val="000000"/>
          <w:sz w:val="28"/>
          <w:szCs w:val="28"/>
        </w:rPr>
        <w:t>Данная программа направлена на формирование у обучающихся устойчивого интереса к настольному теннису, овладение и совершенствование основами техники и тактики игры и приобщение к здоровому образу жизни.</w:t>
      </w:r>
    </w:p>
    <w:p w:rsidR="00791301" w:rsidRPr="000D2667" w:rsidRDefault="00D1056A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791301" w:rsidRPr="000D2667">
        <w:rPr>
          <w:rStyle w:val="c1"/>
          <w:color w:val="000000"/>
          <w:sz w:val="28"/>
          <w:szCs w:val="28"/>
        </w:rPr>
        <w:t>Программа по настольному теннису рассчитана на последовательное и постепенное расширение теоретических знаний, практических умений и навыков. Весь учебный материал программы распределён с учётом физических способностей детей, их медицинских показаний. В спортивной секции в основном занимаются дети, имеющие основную или подготовительную группу здоровья.</w:t>
      </w:r>
    </w:p>
    <w:p w:rsidR="00791301" w:rsidRPr="000D2667" w:rsidRDefault="00D1056A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3665B9">
        <w:rPr>
          <w:rStyle w:val="c1"/>
          <w:color w:val="000000"/>
          <w:sz w:val="28"/>
          <w:szCs w:val="28"/>
        </w:rPr>
        <w:t>Занятия проводятся 3</w:t>
      </w:r>
      <w:r w:rsidR="00791301" w:rsidRPr="000D2667">
        <w:rPr>
          <w:rStyle w:val="c1"/>
          <w:color w:val="000000"/>
          <w:sz w:val="28"/>
          <w:szCs w:val="28"/>
        </w:rPr>
        <w:t xml:space="preserve"> раз</w:t>
      </w:r>
      <w:r w:rsidR="003665B9">
        <w:rPr>
          <w:rStyle w:val="c1"/>
          <w:color w:val="000000"/>
          <w:sz w:val="28"/>
          <w:szCs w:val="28"/>
        </w:rPr>
        <w:t>а в неделю по 3часа (итого: 9 часов)</w:t>
      </w:r>
      <w:r w:rsidR="00791301" w:rsidRPr="000D2667">
        <w:rPr>
          <w:rStyle w:val="c1"/>
          <w:color w:val="000000"/>
          <w:sz w:val="28"/>
          <w:szCs w:val="28"/>
        </w:rPr>
        <w:t>.</w:t>
      </w:r>
    </w:p>
    <w:p w:rsidR="00791301" w:rsidRPr="000D2667" w:rsidRDefault="003665B9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</w:t>
      </w:r>
      <w:r w:rsidR="00791301" w:rsidRPr="000D2667">
        <w:rPr>
          <w:rStyle w:val="c1"/>
          <w:color w:val="000000"/>
          <w:sz w:val="28"/>
          <w:szCs w:val="28"/>
        </w:rPr>
        <w:t>Сро</w:t>
      </w:r>
      <w:r>
        <w:rPr>
          <w:rStyle w:val="c1"/>
          <w:color w:val="000000"/>
          <w:sz w:val="28"/>
          <w:szCs w:val="28"/>
        </w:rPr>
        <w:t xml:space="preserve">к реализации программы  3 года </w:t>
      </w:r>
      <w:r w:rsidR="00791301" w:rsidRPr="000D2667">
        <w:rPr>
          <w:rStyle w:val="c1"/>
          <w:color w:val="000000"/>
          <w:sz w:val="28"/>
          <w:szCs w:val="28"/>
        </w:rPr>
        <w:t>.</w:t>
      </w:r>
    </w:p>
    <w:p w:rsidR="00791301" w:rsidRPr="000D2667" w:rsidRDefault="003665B9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791301" w:rsidRPr="000D2667">
        <w:rPr>
          <w:rStyle w:val="c1"/>
          <w:color w:val="000000"/>
          <w:sz w:val="28"/>
          <w:szCs w:val="28"/>
        </w:rPr>
        <w:t>В</w:t>
      </w:r>
      <w:r w:rsidR="00791301" w:rsidRPr="000D2667">
        <w:rPr>
          <w:rStyle w:val="c1"/>
          <w:b/>
          <w:bCs/>
          <w:color w:val="000000"/>
          <w:sz w:val="28"/>
          <w:szCs w:val="28"/>
        </w:rPr>
        <w:t> </w:t>
      </w:r>
      <w:r w:rsidR="00791301" w:rsidRPr="000D2667">
        <w:rPr>
          <w:rStyle w:val="c1"/>
          <w:color w:val="000000"/>
          <w:sz w:val="28"/>
          <w:szCs w:val="28"/>
        </w:rPr>
        <w:t>процессе изучения у обучающихся формируется потребность в систематических занятиях физическими упражнениями, обучающиеся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укрепляют здоровье.</w:t>
      </w:r>
    </w:p>
    <w:p w:rsidR="00791301" w:rsidRPr="00A73E85" w:rsidRDefault="003665B9" w:rsidP="00D1056A">
      <w:pPr>
        <w:pStyle w:val="c14"/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791301" w:rsidRPr="000D2667">
        <w:rPr>
          <w:rStyle w:val="c1"/>
          <w:color w:val="000000"/>
          <w:sz w:val="28"/>
          <w:szCs w:val="28"/>
        </w:rPr>
        <w:t>Игра в настольный теннис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791301" w:rsidRDefault="00791301" w:rsidP="000D266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1301" w:rsidRDefault="00791301" w:rsidP="00A73E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МАТЕРИАЛЬНОЕ</w:t>
      </w:r>
      <w:r w:rsidRPr="000A1C27">
        <w:rPr>
          <w:rFonts w:ascii="Times New Roman" w:hAnsi="Times New Roman"/>
          <w:b/>
          <w:sz w:val="28"/>
          <w:szCs w:val="28"/>
        </w:rPr>
        <w:t xml:space="preserve"> ТЕХНИЧЕСКОЕ О</w:t>
      </w:r>
      <w:r>
        <w:rPr>
          <w:rFonts w:ascii="Times New Roman" w:hAnsi="Times New Roman"/>
          <w:b/>
          <w:sz w:val="28"/>
          <w:szCs w:val="28"/>
        </w:rPr>
        <w:t>СНАЩЕ</w:t>
      </w:r>
      <w:r w:rsidRPr="000A1C27">
        <w:rPr>
          <w:rFonts w:ascii="Times New Roman" w:hAnsi="Times New Roman"/>
          <w:b/>
          <w:sz w:val="28"/>
          <w:szCs w:val="28"/>
        </w:rPr>
        <w:t>НИЕ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791301" w:rsidRPr="000A1C27" w:rsidRDefault="00791301" w:rsidP="003665B9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Для занятий по программе требуется: спортивный школьный зал 12x24 спортивный инвентарь и оборудование: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теннисные ракетки и мячи на каждого обучающегося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набивные мячи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перекладины для подтягивания в висе – 5-7 штук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скакалки для прыжков на каждого обучающегося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секундомер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гимнастические скамейки – 5-7 штук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теннисные столы - 4 штуки • сетки для настольного тенниса – 4 штуки </w:t>
      </w:r>
    </w:p>
    <w:p w:rsidR="00791301" w:rsidRPr="000A1C27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• гимнастические маты – 8 штук </w:t>
      </w:r>
    </w:p>
    <w:p w:rsidR="00791301" w:rsidRDefault="00791301" w:rsidP="003665B9">
      <w:pPr>
        <w:spacing w:after="0" w:line="360" w:lineRule="auto"/>
        <w:ind w:left="426" w:firstLine="709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• гимнастическая стенка</w:t>
      </w:r>
    </w:p>
    <w:p w:rsidR="00791301" w:rsidRPr="000A1C27" w:rsidRDefault="00791301" w:rsidP="00A73E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91301" w:rsidRPr="000A1C27" w:rsidRDefault="00791301" w:rsidP="00CA551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Pr="000A1C2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1C27">
        <w:rPr>
          <w:rFonts w:ascii="Times New Roman" w:hAnsi="Times New Roman"/>
          <w:b/>
          <w:sz w:val="28"/>
          <w:szCs w:val="28"/>
        </w:rPr>
        <w:t>СПИСОК</w:t>
      </w:r>
      <w:r>
        <w:rPr>
          <w:rFonts w:ascii="Times New Roman" w:hAnsi="Times New Roman"/>
          <w:b/>
          <w:sz w:val="28"/>
          <w:szCs w:val="28"/>
        </w:rPr>
        <w:t xml:space="preserve"> ИСПОЛЬЗУЕМОЙ</w:t>
      </w:r>
      <w:r w:rsidRPr="000A1C27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791301" w:rsidRPr="003665B9" w:rsidRDefault="003665B9" w:rsidP="00A73E8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1301" w:rsidRPr="003665B9">
        <w:rPr>
          <w:rFonts w:ascii="Times New Roman" w:hAnsi="Times New Roman"/>
          <w:sz w:val="28"/>
          <w:szCs w:val="28"/>
          <w:u w:val="single"/>
        </w:rPr>
        <w:t xml:space="preserve">а) Законы, подзаконные и нормативные акты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Федеральный закон Российской Федерации № 273-ФЗ «Об образовании в Российской Федерации» от 29.12.2012.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Концепция развития дополнительного образования детей в Российской Федерации // Распоряжение Правительства РФ от 04.09.2014 №1726-р.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lastRenderedPageBreak/>
        <w:t>3. Стратегия развития воспитания в Российской Федерации на период до 2025 года // Распоряжение Правительства РФ от 29.05.2015 №996-р.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 4. Государственная программа "Патриотическое воспитание граждан Российской Федерации на 2016 - 2020 годы" //Постановление Правительства Российской Федерации от 30 декабря </w:t>
      </w:r>
      <w:smartTag w:uri="urn:schemas-microsoft-com:office:smarttags" w:element="metricconverter">
        <w:smartTagPr>
          <w:attr w:name="ProductID" w:val="2015 г"/>
        </w:smartTagPr>
        <w:r w:rsidRPr="000A1C27">
          <w:rPr>
            <w:rFonts w:ascii="Times New Roman" w:hAnsi="Times New Roman"/>
            <w:sz w:val="28"/>
            <w:szCs w:val="28"/>
          </w:rPr>
          <w:t>2015 г</w:t>
        </w:r>
      </w:smartTag>
      <w:r w:rsidRPr="000A1C27">
        <w:rPr>
          <w:rFonts w:ascii="Times New Roman" w:hAnsi="Times New Roman"/>
          <w:sz w:val="28"/>
          <w:szCs w:val="28"/>
        </w:rPr>
        <w:t xml:space="preserve">. № 1493.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5. Порядок организации и осуществления образовательной деятельности по дополнительным общеобразовательным программам // Приказ Министерства образования и науки РФ от 29.08.2013 №1008.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6. Сан ПиН 2.4.4.3172-14 «Санитарно-эпидемиологические требования к устройству, содержанию и организации режима работы образовательной организации дополнительного образования детей» // Постановление Главного санитарного врача РФ от 04.07.2014 №41. </w:t>
      </w:r>
    </w:p>
    <w:p w:rsidR="00791301" w:rsidRPr="003665B9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3665B9">
        <w:rPr>
          <w:rFonts w:ascii="Times New Roman" w:hAnsi="Times New Roman"/>
          <w:sz w:val="28"/>
          <w:szCs w:val="28"/>
          <w:u w:val="single"/>
        </w:rPr>
        <w:t xml:space="preserve">б) Литература использованная педагогом при составлении программы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В.В. Команов, М.М. Вартанян. Тренировочный процесс в настольном теннисе. ;изд, Советский спорт,-2012г.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В.В Команов, М.М. Вартанян. Настольный теннис глазами тренера. ;изд, Мир книги.;, Москва-2012г.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3. М"/>
        </w:smartTagPr>
        <w:r w:rsidRPr="000A1C27">
          <w:rPr>
            <w:rFonts w:ascii="Times New Roman" w:hAnsi="Times New Roman"/>
            <w:sz w:val="28"/>
            <w:szCs w:val="28"/>
          </w:rPr>
          <w:t>3. М</w:t>
        </w:r>
      </w:smartTag>
      <w:r w:rsidRPr="000A1C27">
        <w:rPr>
          <w:rFonts w:ascii="Times New Roman" w:hAnsi="Times New Roman"/>
          <w:sz w:val="28"/>
          <w:szCs w:val="28"/>
        </w:rPr>
        <w:t xml:space="preserve">.П. Гнатюк. Неизвестная планета.изд, М.;Триумф, 2014г.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4. В.Ю. Жданов, И.Ю. Жданов, Ю.А. Милоданова. Настольный теннис. Обучение за 5 шагов.;изд, Спорт-2015г.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 w:rsidRPr="000A1C27">
          <w:rPr>
            <w:rFonts w:ascii="Times New Roman" w:hAnsi="Times New Roman"/>
            <w:sz w:val="28"/>
            <w:szCs w:val="28"/>
          </w:rPr>
          <w:t>5. Л</w:t>
        </w:r>
      </w:smartTag>
      <w:r w:rsidRPr="000A1C27">
        <w:rPr>
          <w:rFonts w:ascii="Times New Roman" w:hAnsi="Times New Roman"/>
          <w:sz w:val="28"/>
          <w:szCs w:val="28"/>
        </w:rPr>
        <w:t xml:space="preserve">.К. Серова. Управление подготовкой спортсменов в настольном теннисе.2016г. 6. В.В. Команов. Резервы тренерского мастерства.;изд., Спорт/человек. 2010г.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7. В.В. Команов, Г.В. Барчукова. Начальная подготовка в настольном теннисе. Методическое пособие.;изд,Москва. 2017г.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8. Ю.П. Кобяков. Основы здорового образа жизни.2014г.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9. А.Н. Мизин, Г.В.Барчуков. Физическая культура. Настольный теннис. 2015г.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10. К.М. Мазаев, А.В. Александров, А.В. Кизилов, В.М. Петров. Правила соревнований. Министерство спорта Российской Федерации.;2015г.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1. Л"/>
        </w:smartTagPr>
        <w:r w:rsidRPr="000A1C27">
          <w:rPr>
            <w:rFonts w:ascii="Times New Roman" w:hAnsi="Times New Roman"/>
            <w:sz w:val="28"/>
            <w:szCs w:val="28"/>
          </w:rPr>
          <w:t>11. Л</w:t>
        </w:r>
      </w:smartTag>
      <w:r w:rsidRPr="000A1C27">
        <w:rPr>
          <w:rFonts w:ascii="Times New Roman" w:hAnsi="Times New Roman"/>
          <w:sz w:val="28"/>
          <w:szCs w:val="28"/>
        </w:rPr>
        <w:t xml:space="preserve">.С. Зайцева, Л.С. Климович. 100 уроков тенниса.- м. АСТ.ВКТ,Астрель,2013г. </w:t>
      </w:r>
    </w:p>
    <w:p w:rsidR="00791301" w:rsidRPr="003665B9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3665B9">
        <w:rPr>
          <w:rFonts w:ascii="Times New Roman" w:hAnsi="Times New Roman"/>
          <w:sz w:val="28"/>
          <w:szCs w:val="28"/>
          <w:u w:val="single"/>
        </w:rPr>
        <w:lastRenderedPageBreak/>
        <w:t xml:space="preserve">в) Литература, рекомендованная для детей и родителей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О.Л. Шаповалов. Настольный теннис для начинающих.;изд,- Вече-2002г.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В.В. Команов, Г.В. Барчуков. Начальная подготовка в настольном теннисе.2017г. 3. С.Д. Шпрах. Настольный теннис. «У меня секретов нет…»М.,ФиС2008г.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4. Л"/>
        </w:smartTagPr>
        <w:r w:rsidRPr="000A1C27">
          <w:rPr>
            <w:rFonts w:ascii="Times New Roman" w:hAnsi="Times New Roman"/>
            <w:sz w:val="28"/>
            <w:szCs w:val="28"/>
          </w:rPr>
          <w:t>4. Л</w:t>
        </w:r>
      </w:smartTag>
      <w:r w:rsidRPr="000A1C27">
        <w:rPr>
          <w:rFonts w:ascii="Times New Roman" w:hAnsi="Times New Roman"/>
          <w:sz w:val="28"/>
          <w:szCs w:val="28"/>
        </w:rPr>
        <w:t xml:space="preserve">.В. Былеева. Подвижные игры,М.,ФиС2000г.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Г"/>
        </w:smartTagPr>
        <w:r w:rsidRPr="000A1C27">
          <w:rPr>
            <w:rFonts w:ascii="Times New Roman" w:hAnsi="Times New Roman"/>
            <w:sz w:val="28"/>
            <w:szCs w:val="28"/>
          </w:rPr>
          <w:t>5. Г</w:t>
        </w:r>
      </w:smartTag>
      <w:r w:rsidRPr="000A1C27">
        <w:rPr>
          <w:rFonts w:ascii="Times New Roman" w:hAnsi="Times New Roman"/>
          <w:sz w:val="28"/>
          <w:szCs w:val="28"/>
        </w:rPr>
        <w:t xml:space="preserve">.С. Захаров. Настольный теннис:Школа игры.- Изд-во: «Талка», 2001г.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6. А.Н. Амелин,В.А. Пашинин. Настольный теннис:(Азбука спорта).-М.,ФиС,2007г. 7. А.Н. Амелин. Современный настольный теннис:6+12,-М.,ФиС,2005г. </w:t>
      </w:r>
      <w:smartTag w:uri="urn:schemas-microsoft-com:office:smarttags" w:element="metricconverter">
        <w:smartTagPr>
          <w:attr w:name="ProductID" w:val="19 г"/>
        </w:smartTagPr>
        <w:r w:rsidRPr="000A1C27">
          <w:rPr>
            <w:rFonts w:ascii="Times New Roman" w:hAnsi="Times New Roman"/>
            <w:sz w:val="28"/>
            <w:szCs w:val="28"/>
          </w:rPr>
          <w:t>19 г</w:t>
        </w:r>
      </w:smartTag>
      <w:r w:rsidRPr="000A1C27">
        <w:rPr>
          <w:rFonts w:ascii="Times New Roman" w:hAnsi="Times New Roman"/>
          <w:sz w:val="28"/>
          <w:szCs w:val="28"/>
        </w:rPr>
        <w:t xml:space="preserve">) </w:t>
      </w:r>
    </w:p>
    <w:p w:rsidR="00791301" w:rsidRPr="003665B9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3665B9">
        <w:rPr>
          <w:rFonts w:ascii="Times New Roman" w:hAnsi="Times New Roman"/>
          <w:sz w:val="28"/>
          <w:szCs w:val="28"/>
          <w:u w:val="single"/>
        </w:rPr>
        <w:t xml:space="preserve">Ресурсы Интернет, информационно-справочные поисковые системы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1. Пропаганда настольного тенниса, организация соревнований URL </w:t>
      </w:r>
      <w:hyperlink r:id="rId8" w:history="1">
        <w:r w:rsidRPr="000A1C27">
          <w:rPr>
            <w:rStyle w:val="a8"/>
            <w:rFonts w:ascii="Times New Roman" w:hAnsi="Times New Roman"/>
            <w:sz w:val="28"/>
            <w:szCs w:val="28"/>
          </w:rPr>
          <w:t>http://www.rttf.ru/</w:t>
        </w:r>
      </w:hyperlink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2. Фонд ветеранов настольного тенниса России - URL </w:t>
      </w:r>
      <w:hyperlink r:id="rId9" w:history="1">
        <w:r w:rsidRPr="000A1C27">
          <w:rPr>
            <w:rStyle w:val="a8"/>
            <w:rFonts w:ascii="Times New Roman" w:hAnsi="Times New Roman"/>
            <w:sz w:val="28"/>
            <w:szCs w:val="28"/>
          </w:rPr>
          <w:t>http://fvnt.ru/</w:t>
        </w:r>
      </w:hyperlink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3. Европейская федерация настольного тенниса - URL </w:t>
      </w:r>
      <w:hyperlink r:id="rId10" w:history="1">
        <w:r w:rsidRPr="000A1C27">
          <w:rPr>
            <w:rStyle w:val="a8"/>
            <w:rFonts w:ascii="Times New Roman" w:hAnsi="Times New Roman"/>
            <w:sz w:val="28"/>
            <w:szCs w:val="28"/>
          </w:rPr>
          <w:t>http://www.ettu.org/</w:t>
        </w:r>
      </w:hyperlink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4. Федерация настольного тенниса России - URL </w:t>
      </w:r>
      <w:hyperlink r:id="rId11" w:history="1">
        <w:r w:rsidRPr="000A1C27">
          <w:rPr>
            <w:rStyle w:val="a8"/>
            <w:rFonts w:ascii="Times New Roman" w:hAnsi="Times New Roman"/>
            <w:sz w:val="28"/>
            <w:szCs w:val="28"/>
          </w:rPr>
          <w:t>http://ttfr.ru/</w:t>
        </w:r>
      </w:hyperlink>
    </w:p>
    <w:p w:rsidR="00791301" w:rsidRDefault="00791301" w:rsidP="00A73E85">
      <w:pPr>
        <w:spacing w:after="0" w:line="360" w:lineRule="auto"/>
      </w:pPr>
      <w:r w:rsidRPr="000A1C27">
        <w:rPr>
          <w:rFonts w:ascii="Times New Roman" w:hAnsi="Times New Roman"/>
          <w:sz w:val="28"/>
          <w:szCs w:val="28"/>
        </w:rPr>
        <w:t xml:space="preserve">5. Европейская федерация настольного тенниса - URL </w:t>
      </w:r>
      <w:hyperlink r:id="rId12" w:history="1">
        <w:r w:rsidRPr="000A1C27">
          <w:rPr>
            <w:rStyle w:val="a8"/>
            <w:rFonts w:ascii="Times New Roman" w:hAnsi="Times New Roman"/>
            <w:sz w:val="28"/>
            <w:szCs w:val="28"/>
          </w:rPr>
          <w:t>http://www.ettu.org/</w:t>
        </w:r>
      </w:hyperlink>
    </w:p>
    <w:p w:rsidR="003665B9" w:rsidRPr="000A1C27" w:rsidRDefault="003665B9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665B9" w:rsidRPr="003665B9" w:rsidRDefault="00791301" w:rsidP="003665B9">
      <w:pPr>
        <w:tabs>
          <w:tab w:val="left" w:pos="5880"/>
        </w:tabs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3665B9">
        <w:rPr>
          <w:rFonts w:ascii="Times New Roman" w:hAnsi="Times New Roman"/>
          <w:sz w:val="28"/>
          <w:szCs w:val="28"/>
          <w:u w:val="single"/>
        </w:rPr>
        <w:t>2.7.Сведения о раз</w:t>
      </w:r>
      <w:r w:rsidR="003665B9">
        <w:rPr>
          <w:rFonts w:ascii="Times New Roman" w:hAnsi="Times New Roman"/>
          <w:sz w:val="28"/>
          <w:szCs w:val="28"/>
          <w:u w:val="single"/>
        </w:rPr>
        <w:t>работчике программы: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Фамилия, имя, отчество (полностью): </w:t>
      </w:r>
    </w:p>
    <w:p w:rsidR="00791301" w:rsidRPr="000A1C27" w:rsidRDefault="00791301" w:rsidP="00A73E8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Черников Виктор Николаевич – тренер – преподаватель по настольному теннису МБУДО «Темниковская ДЮСШ».</w:t>
      </w:r>
    </w:p>
    <w:sectPr w:rsidR="00791301" w:rsidRPr="000A1C27" w:rsidSect="00F8460B">
      <w:footerReference w:type="default" r:id="rId13"/>
      <w:footerReference w:type="first" r:id="rId14"/>
      <w:pgSz w:w="11906" w:h="16838"/>
      <w:pgMar w:top="540" w:right="850" w:bottom="709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4B5" w:rsidRDefault="009434B5" w:rsidP="00B45004">
      <w:pPr>
        <w:spacing w:after="0" w:line="240" w:lineRule="auto"/>
      </w:pPr>
      <w:r>
        <w:separator/>
      </w:r>
    </w:p>
  </w:endnote>
  <w:endnote w:type="continuationSeparator" w:id="1">
    <w:p w:rsidR="009434B5" w:rsidRDefault="009434B5" w:rsidP="00B4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69" w:rsidRDefault="00BB6DB0">
    <w:pPr>
      <w:pStyle w:val="a6"/>
      <w:jc w:val="right"/>
    </w:pPr>
    <w:fldSimple w:instr=" PAGE   \* MERGEFORMAT ">
      <w:r w:rsidR="00E05108">
        <w:rPr>
          <w:noProof/>
        </w:rPr>
        <w:t>2</w:t>
      </w:r>
    </w:fldSimple>
  </w:p>
  <w:p w:rsidR="00567569" w:rsidRDefault="0056756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69" w:rsidRDefault="00BB6DB0">
    <w:pPr>
      <w:pStyle w:val="a6"/>
      <w:jc w:val="right"/>
    </w:pPr>
    <w:r w:rsidRPr="003D31EC">
      <w:rPr>
        <w:rFonts w:ascii="Times New Roman" w:hAnsi="Times New Roman"/>
        <w:sz w:val="28"/>
        <w:szCs w:val="28"/>
      </w:rPr>
      <w:fldChar w:fldCharType="begin"/>
    </w:r>
    <w:r w:rsidR="00567569" w:rsidRPr="003D31EC">
      <w:rPr>
        <w:rFonts w:ascii="Times New Roman" w:hAnsi="Times New Roman"/>
        <w:sz w:val="28"/>
        <w:szCs w:val="28"/>
      </w:rPr>
      <w:instrText xml:space="preserve"> PAGE   \* MERGEFORMAT </w:instrText>
    </w:r>
    <w:r w:rsidRPr="003D31EC">
      <w:rPr>
        <w:rFonts w:ascii="Times New Roman" w:hAnsi="Times New Roman"/>
        <w:sz w:val="28"/>
        <w:szCs w:val="28"/>
      </w:rPr>
      <w:fldChar w:fldCharType="separate"/>
    </w:r>
    <w:r w:rsidR="00E05108">
      <w:rPr>
        <w:rFonts w:ascii="Times New Roman" w:hAnsi="Times New Roman"/>
        <w:noProof/>
        <w:sz w:val="28"/>
        <w:szCs w:val="28"/>
      </w:rPr>
      <w:t>1</w:t>
    </w:r>
    <w:r w:rsidRPr="003D31EC">
      <w:rPr>
        <w:rFonts w:ascii="Times New Roman" w:hAnsi="Times New Roman"/>
        <w:sz w:val="28"/>
        <w:szCs w:val="28"/>
      </w:rPr>
      <w:fldChar w:fldCharType="end"/>
    </w:r>
  </w:p>
  <w:p w:rsidR="00567569" w:rsidRDefault="0056756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4B5" w:rsidRDefault="009434B5" w:rsidP="00B45004">
      <w:pPr>
        <w:spacing w:after="0" w:line="240" w:lineRule="auto"/>
      </w:pPr>
      <w:r>
        <w:separator/>
      </w:r>
    </w:p>
  </w:footnote>
  <w:footnote w:type="continuationSeparator" w:id="1">
    <w:p w:rsidR="009434B5" w:rsidRDefault="009434B5" w:rsidP="00B45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EC0"/>
    <w:multiLevelType w:val="hybridMultilevel"/>
    <w:tmpl w:val="F91C32C8"/>
    <w:lvl w:ilvl="0" w:tplc="1B108190">
      <w:start w:val="1"/>
      <w:numFmt w:val="decimal"/>
      <w:lvlText w:val="%1."/>
      <w:lvlJc w:val="left"/>
      <w:pPr>
        <w:ind w:left="51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  <w:rPr>
        <w:rFonts w:cs="Times New Roman"/>
      </w:rPr>
    </w:lvl>
  </w:abstractNum>
  <w:abstractNum w:abstractNumId="1">
    <w:nsid w:val="079D4D77"/>
    <w:multiLevelType w:val="hybridMultilevel"/>
    <w:tmpl w:val="08DE92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66156C"/>
    <w:multiLevelType w:val="hybridMultilevel"/>
    <w:tmpl w:val="F7065E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096635C"/>
    <w:multiLevelType w:val="hybridMultilevel"/>
    <w:tmpl w:val="DD22E052"/>
    <w:lvl w:ilvl="0" w:tplc="19C044B2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255B45F0"/>
    <w:multiLevelType w:val="hybridMultilevel"/>
    <w:tmpl w:val="A2A2C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7443E3"/>
    <w:multiLevelType w:val="hybridMultilevel"/>
    <w:tmpl w:val="5656AA66"/>
    <w:lvl w:ilvl="0" w:tplc="6FBE6B8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6">
    <w:nsid w:val="33DB22F8"/>
    <w:multiLevelType w:val="hybridMultilevel"/>
    <w:tmpl w:val="6A465F3A"/>
    <w:lvl w:ilvl="0" w:tplc="BADAC4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B196A9A"/>
    <w:multiLevelType w:val="hybridMultilevel"/>
    <w:tmpl w:val="A15E450C"/>
    <w:lvl w:ilvl="0" w:tplc="3D684AAC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4A444DF4"/>
    <w:multiLevelType w:val="hybridMultilevel"/>
    <w:tmpl w:val="A5C02F68"/>
    <w:lvl w:ilvl="0" w:tplc="8BEA1EFA">
      <w:start w:val="1"/>
      <w:numFmt w:val="decimal"/>
      <w:lvlText w:val="%1."/>
      <w:lvlJc w:val="left"/>
      <w:pPr>
        <w:ind w:left="1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9">
    <w:nsid w:val="66772EF1"/>
    <w:multiLevelType w:val="hybridMultilevel"/>
    <w:tmpl w:val="F75632F0"/>
    <w:lvl w:ilvl="0" w:tplc="AF7214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6B25185"/>
    <w:multiLevelType w:val="hybridMultilevel"/>
    <w:tmpl w:val="7A602E94"/>
    <w:lvl w:ilvl="0" w:tplc="7B94473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EEB"/>
    <w:rsid w:val="00020AB5"/>
    <w:rsid w:val="00040443"/>
    <w:rsid w:val="00083AC6"/>
    <w:rsid w:val="000873BD"/>
    <w:rsid w:val="000A1C27"/>
    <w:rsid w:val="000A2688"/>
    <w:rsid w:val="000B4D42"/>
    <w:rsid w:val="000C1B2F"/>
    <w:rsid w:val="000D2667"/>
    <w:rsid w:val="001558A9"/>
    <w:rsid w:val="0016555F"/>
    <w:rsid w:val="00185BB1"/>
    <w:rsid w:val="0019050F"/>
    <w:rsid w:val="00196C97"/>
    <w:rsid w:val="001A57C2"/>
    <w:rsid w:val="001E297B"/>
    <w:rsid w:val="00203E97"/>
    <w:rsid w:val="0021023D"/>
    <w:rsid w:val="0021238D"/>
    <w:rsid w:val="00274686"/>
    <w:rsid w:val="002A4EFD"/>
    <w:rsid w:val="002B7718"/>
    <w:rsid w:val="002C104A"/>
    <w:rsid w:val="002E7BE5"/>
    <w:rsid w:val="002F40DF"/>
    <w:rsid w:val="002F7108"/>
    <w:rsid w:val="003026D4"/>
    <w:rsid w:val="00312A55"/>
    <w:rsid w:val="0032300A"/>
    <w:rsid w:val="003665B9"/>
    <w:rsid w:val="003B6E6F"/>
    <w:rsid w:val="003D31EC"/>
    <w:rsid w:val="003F0D4E"/>
    <w:rsid w:val="00423BEB"/>
    <w:rsid w:val="00433540"/>
    <w:rsid w:val="00485B06"/>
    <w:rsid w:val="004A40EC"/>
    <w:rsid w:val="004A49F9"/>
    <w:rsid w:val="004B4EEE"/>
    <w:rsid w:val="004D4D74"/>
    <w:rsid w:val="004E49BC"/>
    <w:rsid w:val="005062B7"/>
    <w:rsid w:val="00567569"/>
    <w:rsid w:val="00577BD3"/>
    <w:rsid w:val="005A3DCF"/>
    <w:rsid w:val="005F12C6"/>
    <w:rsid w:val="006174C0"/>
    <w:rsid w:val="00623194"/>
    <w:rsid w:val="0066489A"/>
    <w:rsid w:val="006D7F82"/>
    <w:rsid w:val="00714DD4"/>
    <w:rsid w:val="00720A87"/>
    <w:rsid w:val="00744F04"/>
    <w:rsid w:val="007651BF"/>
    <w:rsid w:val="00771750"/>
    <w:rsid w:val="007837C4"/>
    <w:rsid w:val="00791301"/>
    <w:rsid w:val="007B2AC2"/>
    <w:rsid w:val="007D2DE3"/>
    <w:rsid w:val="007F2492"/>
    <w:rsid w:val="007F2BD4"/>
    <w:rsid w:val="00861DB0"/>
    <w:rsid w:val="00866BD0"/>
    <w:rsid w:val="008C3B94"/>
    <w:rsid w:val="008C7849"/>
    <w:rsid w:val="009034AC"/>
    <w:rsid w:val="00905210"/>
    <w:rsid w:val="00912375"/>
    <w:rsid w:val="00912401"/>
    <w:rsid w:val="00920C8B"/>
    <w:rsid w:val="0093763A"/>
    <w:rsid w:val="009434B5"/>
    <w:rsid w:val="0096245C"/>
    <w:rsid w:val="009725F1"/>
    <w:rsid w:val="00983879"/>
    <w:rsid w:val="009A2E5F"/>
    <w:rsid w:val="009B19E4"/>
    <w:rsid w:val="009D5BCD"/>
    <w:rsid w:val="009D6800"/>
    <w:rsid w:val="00A30AFA"/>
    <w:rsid w:val="00A410A6"/>
    <w:rsid w:val="00A43D9B"/>
    <w:rsid w:val="00A73796"/>
    <w:rsid w:val="00A73E85"/>
    <w:rsid w:val="00A9716F"/>
    <w:rsid w:val="00AA037B"/>
    <w:rsid w:val="00AA0B73"/>
    <w:rsid w:val="00AC2AC2"/>
    <w:rsid w:val="00AC7964"/>
    <w:rsid w:val="00AD2A0B"/>
    <w:rsid w:val="00B31CBB"/>
    <w:rsid w:val="00B45004"/>
    <w:rsid w:val="00B9314D"/>
    <w:rsid w:val="00B95959"/>
    <w:rsid w:val="00BA55B9"/>
    <w:rsid w:val="00BB6DB0"/>
    <w:rsid w:val="00C07620"/>
    <w:rsid w:val="00C24A6E"/>
    <w:rsid w:val="00C90697"/>
    <w:rsid w:val="00C91AE0"/>
    <w:rsid w:val="00C97154"/>
    <w:rsid w:val="00CA1CBD"/>
    <w:rsid w:val="00CA5515"/>
    <w:rsid w:val="00CB4DF5"/>
    <w:rsid w:val="00CE555B"/>
    <w:rsid w:val="00D1056A"/>
    <w:rsid w:val="00D13A03"/>
    <w:rsid w:val="00D32503"/>
    <w:rsid w:val="00D45866"/>
    <w:rsid w:val="00D566F2"/>
    <w:rsid w:val="00D72E39"/>
    <w:rsid w:val="00D92AC8"/>
    <w:rsid w:val="00DA145C"/>
    <w:rsid w:val="00DA509E"/>
    <w:rsid w:val="00DB1A73"/>
    <w:rsid w:val="00DE08FC"/>
    <w:rsid w:val="00DF41FF"/>
    <w:rsid w:val="00DF6513"/>
    <w:rsid w:val="00E05108"/>
    <w:rsid w:val="00E11D6B"/>
    <w:rsid w:val="00E26635"/>
    <w:rsid w:val="00E47771"/>
    <w:rsid w:val="00E559AF"/>
    <w:rsid w:val="00E6148C"/>
    <w:rsid w:val="00E66AB7"/>
    <w:rsid w:val="00E72EEB"/>
    <w:rsid w:val="00E854AD"/>
    <w:rsid w:val="00EA3B49"/>
    <w:rsid w:val="00EA3F44"/>
    <w:rsid w:val="00EB4164"/>
    <w:rsid w:val="00EB724F"/>
    <w:rsid w:val="00ED4A35"/>
    <w:rsid w:val="00ED502A"/>
    <w:rsid w:val="00F04256"/>
    <w:rsid w:val="00F4324E"/>
    <w:rsid w:val="00F541A9"/>
    <w:rsid w:val="00F8460B"/>
    <w:rsid w:val="00F94BB4"/>
    <w:rsid w:val="00FA5F57"/>
    <w:rsid w:val="00FC5E7D"/>
    <w:rsid w:val="00FE0BE6"/>
    <w:rsid w:val="00FE4147"/>
    <w:rsid w:val="00FF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7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58A9"/>
    <w:pPr>
      <w:ind w:left="720"/>
      <w:contextualSpacing/>
    </w:pPr>
  </w:style>
  <w:style w:type="paragraph" w:styleId="a4">
    <w:name w:val="header"/>
    <w:basedOn w:val="a"/>
    <w:link w:val="a5"/>
    <w:uiPriority w:val="99"/>
    <w:rsid w:val="00B45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45004"/>
    <w:rPr>
      <w:rFonts w:cs="Times New Roman"/>
    </w:rPr>
  </w:style>
  <w:style w:type="paragraph" w:styleId="a6">
    <w:name w:val="footer"/>
    <w:basedOn w:val="a"/>
    <w:link w:val="a7"/>
    <w:uiPriority w:val="99"/>
    <w:rsid w:val="00B45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45004"/>
    <w:rPr>
      <w:rFonts w:cs="Times New Roman"/>
    </w:rPr>
  </w:style>
  <w:style w:type="character" w:styleId="a8">
    <w:name w:val="Hyperlink"/>
    <w:basedOn w:val="a0"/>
    <w:uiPriority w:val="99"/>
    <w:rsid w:val="00912375"/>
    <w:rPr>
      <w:rFonts w:cs="Times New Roman"/>
      <w:color w:val="0563C1"/>
      <w:u w:val="single"/>
    </w:rPr>
  </w:style>
  <w:style w:type="paragraph" w:styleId="a9">
    <w:name w:val="Balloon Text"/>
    <w:basedOn w:val="a"/>
    <w:link w:val="aa"/>
    <w:uiPriority w:val="99"/>
    <w:semiHidden/>
    <w:rsid w:val="00912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1237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99"/>
    <w:rsid w:val="00E5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uiPriority w:val="99"/>
    <w:rsid w:val="00433540"/>
    <w:rPr>
      <w:rFonts w:ascii="Lucida Sans Unicode" w:hAnsi="Lucida Sans Unicode" w:cs="Lucida Sans Unicode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433540"/>
    <w:rPr>
      <w:rFonts w:ascii="Lucida Sans Unicode" w:hAnsi="Lucida Sans Unicode" w:cs="Lucida Sans Unicode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33540"/>
    <w:pPr>
      <w:widowControl w:val="0"/>
      <w:shd w:val="clear" w:color="auto" w:fill="FFFFFF"/>
      <w:spacing w:after="360" w:line="240" w:lineRule="atLeast"/>
    </w:pPr>
    <w:rPr>
      <w:rFonts w:ascii="Lucida Sans Unicode" w:hAnsi="Lucida Sans Unicode" w:cs="Lucida Sans Unicode"/>
      <w:sz w:val="17"/>
      <w:szCs w:val="17"/>
    </w:rPr>
  </w:style>
  <w:style w:type="character" w:customStyle="1" w:styleId="4">
    <w:name w:val="Основной текст (4)_"/>
    <w:basedOn w:val="a0"/>
    <w:link w:val="40"/>
    <w:uiPriority w:val="99"/>
    <w:locked/>
    <w:rsid w:val="00433540"/>
    <w:rPr>
      <w:rFonts w:ascii="Segoe UI" w:hAnsi="Segoe UI" w:cs="Segoe UI"/>
      <w:spacing w:val="1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3540"/>
    <w:pPr>
      <w:widowControl w:val="0"/>
      <w:shd w:val="clear" w:color="auto" w:fill="FFFFFF"/>
      <w:spacing w:before="900" w:after="480" w:line="637" w:lineRule="exact"/>
      <w:jc w:val="center"/>
    </w:pPr>
    <w:rPr>
      <w:rFonts w:ascii="Segoe UI" w:hAnsi="Segoe UI" w:cs="Segoe UI"/>
      <w:spacing w:val="10"/>
      <w:sz w:val="26"/>
      <w:szCs w:val="26"/>
    </w:rPr>
  </w:style>
  <w:style w:type="paragraph" w:customStyle="1" w:styleId="c14">
    <w:name w:val="c14"/>
    <w:basedOn w:val="a"/>
    <w:uiPriority w:val="99"/>
    <w:rsid w:val="000D26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D26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1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tf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ttu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tfr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ettu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vnt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42</Pages>
  <Words>9992</Words>
  <Characters>56956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SPORT</cp:lastModifiedBy>
  <cp:revision>70</cp:revision>
  <cp:lastPrinted>2021-09-09T06:57:00Z</cp:lastPrinted>
  <dcterms:created xsi:type="dcterms:W3CDTF">2021-06-15T06:20:00Z</dcterms:created>
  <dcterms:modified xsi:type="dcterms:W3CDTF">2025-11-12T06:35:00Z</dcterms:modified>
</cp:coreProperties>
</file>